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FBCE" w14:textId="4BB25B9A" w:rsidR="00575EAB" w:rsidRPr="004A48F4" w:rsidRDefault="0031503B" w:rsidP="00575EAB">
      <w:pPr>
        <w:rPr>
          <w:b/>
          <w:bCs/>
          <w:color w:val="00B0F0"/>
          <w:sz w:val="40"/>
          <w:szCs w:val="40"/>
        </w:rPr>
      </w:pPr>
      <w:r w:rsidRPr="004A48F4">
        <w:rPr>
          <w:b/>
          <w:bCs/>
          <w:color w:val="00B0F0"/>
          <w:sz w:val="40"/>
          <w:szCs w:val="40"/>
        </w:rPr>
        <w:t xml:space="preserve">CoVid 19 - </w:t>
      </w:r>
      <w:r w:rsidR="00C15824" w:rsidRPr="004A48F4">
        <w:rPr>
          <w:b/>
          <w:bCs/>
          <w:color w:val="00B0F0"/>
          <w:sz w:val="40"/>
          <w:szCs w:val="40"/>
        </w:rPr>
        <w:t xml:space="preserve">Appeal against Assessment Decision </w:t>
      </w:r>
      <w:r w:rsidR="00575EAB" w:rsidRPr="004A48F4">
        <w:rPr>
          <w:b/>
          <w:bCs/>
          <w:color w:val="00B0F0"/>
          <w:sz w:val="40"/>
          <w:szCs w:val="40"/>
        </w:rPr>
        <w:t>Procedure</w:t>
      </w:r>
    </w:p>
    <w:p w14:paraId="4BAAB493" w14:textId="77777777" w:rsidR="00C15824" w:rsidRPr="00010707" w:rsidRDefault="00C15824" w:rsidP="00C15824">
      <w:pPr>
        <w:pStyle w:val="Default"/>
        <w:rPr>
          <w:sz w:val="22"/>
          <w:szCs w:val="22"/>
        </w:rPr>
      </w:pPr>
    </w:p>
    <w:p w14:paraId="6EDE41B8" w14:textId="77777777" w:rsidR="00575EAB" w:rsidRPr="00010707" w:rsidRDefault="00C15824" w:rsidP="00C15824">
      <w:pPr>
        <w:rPr>
          <w:sz w:val="22"/>
          <w:szCs w:val="22"/>
        </w:rPr>
      </w:pPr>
      <w:r w:rsidRPr="00010707">
        <w:rPr>
          <w:sz w:val="22"/>
          <w:szCs w:val="22"/>
        </w:rPr>
        <w:t xml:space="preserve"> </w:t>
      </w:r>
      <w:r w:rsidRPr="00010707">
        <w:rPr>
          <w:b/>
          <w:bCs/>
          <w:sz w:val="22"/>
          <w:szCs w:val="22"/>
        </w:rPr>
        <w:t>Rationale</w:t>
      </w:r>
    </w:p>
    <w:p w14:paraId="5F8C1346" w14:textId="77777777" w:rsidR="00575EAB" w:rsidRPr="00010707" w:rsidRDefault="00575EAB" w:rsidP="00575EAB">
      <w:pPr>
        <w:rPr>
          <w:sz w:val="22"/>
          <w:szCs w:val="22"/>
        </w:rPr>
      </w:pPr>
    </w:p>
    <w:p w14:paraId="4D735EA1" w14:textId="6AB86427" w:rsidR="0031503B" w:rsidRDefault="0031503B" w:rsidP="00C15824">
      <w:pPr>
        <w:rPr>
          <w:sz w:val="22"/>
          <w:szCs w:val="22"/>
        </w:rPr>
      </w:pPr>
      <w:r>
        <w:rPr>
          <w:sz w:val="22"/>
          <w:szCs w:val="22"/>
        </w:rPr>
        <w:t>The summer examination series for 2020 has been affected by the CoVid 19 pandemic which has resulted in the introduction of Extraordinary Regulatory Framework for the completion of academic and vocational assessments.   These procedures have taken account of the following documents:</w:t>
      </w:r>
    </w:p>
    <w:p w14:paraId="3EE71225" w14:textId="41AFF773" w:rsidR="0031503B" w:rsidRPr="0031503B" w:rsidRDefault="0031503B" w:rsidP="00C15824">
      <w:pPr>
        <w:rPr>
          <w:sz w:val="22"/>
          <w:szCs w:val="22"/>
        </w:rPr>
      </w:pPr>
    </w:p>
    <w:p w14:paraId="38FDAFDC" w14:textId="44D31661" w:rsidR="002A4FDA" w:rsidRPr="002A4FDA" w:rsidRDefault="002A4FDA" w:rsidP="002A4FDA">
      <w:pPr>
        <w:rPr>
          <w:i/>
          <w:iCs/>
          <w:sz w:val="22"/>
          <w:szCs w:val="22"/>
        </w:rPr>
      </w:pPr>
      <w:r w:rsidRPr="002A4FDA">
        <w:rPr>
          <w:i/>
          <w:iCs/>
          <w:sz w:val="22"/>
          <w:szCs w:val="22"/>
        </w:rPr>
        <w:t>Extraordinary</w:t>
      </w:r>
      <w:r>
        <w:rPr>
          <w:i/>
          <w:iCs/>
          <w:sz w:val="22"/>
          <w:szCs w:val="22"/>
        </w:rPr>
        <w:t xml:space="preserve"> </w:t>
      </w:r>
      <w:r w:rsidRPr="002A4FDA">
        <w:rPr>
          <w:i/>
          <w:iCs/>
          <w:sz w:val="22"/>
          <w:szCs w:val="22"/>
        </w:rPr>
        <w:t>Regulatory</w:t>
      </w:r>
      <w:r>
        <w:rPr>
          <w:i/>
          <w:iCs/>
          <w:sz w:val="22"/>
          <w:szCs w:val="22"/>
        </w:rPr>
        <w:t xml:space="preserve"> </w:t>
      </w:r>
      <w:r w:rsidRPr="002A4FDA">
        <w:rPr>
          <w:i/>
          <w:iCs/>
          <w:sz w:val="22"/>
          <w:szCs w:val="22"/>
        </w:rPr>
        <w:t>Framework:</w:t>
      </w:r>
      <w:r>
        <w:rPr>
          <w:i/>
          <w:iCs/>
          <w:sz w:val="22"/>
          <w:szCs w:val="22"/>
        </w:rPr>
        <w:t xml:space="preserve"> </w:t>
      </w:r>
      <w:r w:rsidRPr="002A4FDA">
        <w:rPr>
          <w:i/>
          <w:iCs/>
          <w:sz w:val="22"/>
          <w:szCs w:val="22"/>
        </w:rPr>
        <w:t>General</w:t>
      </w:r>
      <w:r>
        <w:rPr>
          <w:i/>
          <w:iCs/>
          <w:sz w:val="22"/>
          <w:szCs w:val="22"/>
        </w:rPr>
        <w:t xml:space="preserve"> </w:t>
      </w:r>
      <w:r w:rsidRPr="002A4FDA">
        <w:rPr>
          <w:i/>
          <w:iCs/>
          <w:sz w:val="22"/>
          <w:szCs w:val="22"/>
        </w:rPr>
        <w:t>Qualifications –</w:t>
      </w:r>
      <w:r>
        <w:rPr>
          <w:i/>
          <w:iCs/>
          <w:sz w:val="22"/>
          <w:szCs w:val="22"/>
        </w:rPr>
        <w:t xml:space="preserve"> </w:t>
      </w:r>
      <w:r w:rsidRPr="002A4FDA">
        <w:rPr>
          <w:i/>
          <w:iCs/>
          <w:sz w:val="22"/>
          <w:szCs w:val="22"/>
        </w:rPr>
        <w:t>COVID-19</w:t>
      </w:r>
      <w:r>
        <w:rPr>
          <w:i/>
          <w:iCs/>
          <w:sz w:val="22"/>
          <w:szCs w:val="22"/>
        </w:rPr>
        <w:t xml:space="preserve"> Guidance</w:t>
      </w:r>
    </w:p>
    <w:p w14:paraId="77504C8E" w14:textId="77777777" w:rsidR="002A4FDA" w:rsidRPr="0031503B" w:rsidRDefault="002A4FDA" w:rsidP="002A4FDA">
      <w:pPr>
        <w:rPr>
          <w:sz w:val="22"/>
          <w:szCs w:val="22"/>
        </w:rPr>
      </w:pPr>
      <w:r w:rsidRPr="0031503B">
        <w:rPr>
          <w:sz w:val="22"/>
          <w:szCs w:val="22"/>
        </w:rPr>
        <w:t>Qualifications Wales, June 2020</w:t>
      </w:r>
    </w:p>
    <w:p w14:paraId="6494BC03" w14:textId="77777777" w:rsidR="002A4FDA" w:rsidRDefault="002A4FDA" w:rsidP="002A4FDA">
      <w:pPr>
        <w:rPr>
          <w:i/>
          <w:iCs/>
          <w:sz w:val="22"/>
          <w:szCs w:val="22"/>
        </w:rPr>
      </w:pPr>
    </w:p>
    <w:p w14:paraId="16B4C0BC" w14:textId="3AF50384" w:rsidR="0031503B" w:rsidRPr="002A4FDA" w:rsidRDefault="002A4FDA" w:rsidP="002A4FDA">
      <w:pPr>
        <w:rPr>
          <w:i/>
          <w:iCs/>
          <w:sz w:val="22"/>
          <w:szCs w:val="22"/>
        </w:rPr>
      </w:pPr>
      <w:r w:rsidRPr="002A4FDA">
        <w:rPr>
          <w:i/>
          <w:iCs/>
          <w:sz w:val="22"/>
          <w:szCs w:val="22"/>
        </w:rPr>
        <w:t>Extraordinary</w:t>
      </w:r>
      <w:r>
        <w:rPr>
          <w:i/>
          <w:iCs/>
          <w:sz w:val="22"/>
          <w:szCs w:val="22"/>
        </w:rPr>
        <w:t xml:space="preserve"> </w:t>
      </w:r>
      <w:r w:rsidRPr="002A4FDA">
        <w:rPr>
          <w:i/>
          <w:iCs/>
          <w:sz w:val="22"/>
          <w:szCs w:val="22"/>
        </w:rPr>
        <w:t>Regulatory</w:t>
      </w:r>
      <w:r>
        <w:rPr>
          <w:i/>
          <w:iCs/>
          <w:sz w:val="22"/>
          <w:szCs w:val="22"/>
        </w:rPr>
        <w:t xml:space="preserve"> </w:t>
      </w:r>
      <w:r w:rsidRPr="002A4FDA">
        <w:rPr>
          <w:i/>
          <w:iCs/>
          <w:sz w:val="22"/>
          <w:szCs w:val="22"/>
        </w:rPr>
        <w:t>Framework:</w:t>
      </w:r>
      <w:r>
        <w:rPr>
          <w:i/>
          <w:iCs/>
          <w:sz w:val="22"/>
          <w:szCs w:val="22"/>
        </w:rPr>
        <w:t xml:space="preserve"> </w:t>
      </w:r>
      <w:r w:rsidRPr="002A4FDA">
        <w:rPr>
          <w:i/>
          <w:iCs/>
          <w:sz w:val="22"/>
          <w:szCs w:val="22"/>
        </w:rPr>
        <w:t>General</w:t>
      </w:r>
      <w:r>
        <w:rPr>
          <w:i/>
          <w:iCs/>
          <w:sz w:val="22"/>
          <w:szCs w:val="22"/>
        </w:rPr>
        <w:t xml:space="preserve"> </w:t>
      </w:r>
      <w:r w:rsidRPr="002A4FDA">
        <w:rPr>
          <w:i/>
          <w:iCs/>
          <w:sz w:val="22"/>
          <w:szCs w:val="22"/>
        </w:rPr>
        <w:t>Qualifications –</w:t>
      </w:r>
      <w:r>
        <w:rPr>
          <w:i/>
          <w:iCs/>
          <w:sz w:val="22"/>
          <w:szCs w:val="22"/>
        </w:rPr>
        <w:t xml:space="preserve"> </w:t>
      </w:r>
      <w:r w:rsidRPr="002A4FDA">
        <w:rPr>
          <w:i/>
          <w:iCs/>
          <w:sz w:val="22"/>
          <w:szCs w:val="22"/>
        </w:rPr>
        <w:t>COVID-19</w:t>
      </w:r>
      <w:r>
        <w:rPr>
          <w:i/>
          <w:iCs/>
          <w:sz w:val="22"/>
          <w:szCs w:val="22"/>
        </w:rPr>
        <w:t xml:space="preserve"> </w:t>
      </w:r>
      <w:r w:rsidRPr="002A4FDA">
        <w:rPr>
          <w:i/>
          <w:iCs/>
          <w:sz w:val="22"/>
          <w:szCs w:val="22"/>
        </w:rPr>
        <w:t>Conditions and</w:t>
      </w:r>
      <w:r>
        <w:rPr>
          <w:i/>
          <w:iCs/>
          <w:sz w:val="22"/>
          <w:szCs w:val="22"/>
        </w:rPr>
        <w:t xml:space="preserve"> </w:t>
      </w:r>
      <w:r w:rsidRPr="002A4FDA">
        <w:rPr>
          <w:i/>
          <w:iCs/>
          <w:sz w:val="22"/>
          <w:szCs w:val="22"/>
        </w:rPr>
        <w:t>Requirements</w:t>
      </w:r>
      <w:r w:rsidR="0031503B" w:rsidRPr="0031503B">
        <w:rPr>
          <w:sz w:val="22"/>
          <w:szCs w:val="22"/>
        </w:rPr>
        <w:t xml:space="preserve"> </w:t>
      </w:r>
    </w:p>
    <w:p w14:paraId="1C65C644" w14:textId="3E721FE6" w:rsidR="0031503B" w:rsidRPr="0031503B" w:rsidRDefault="0031503B" w:rsidP="00C15824">
      <w:pPr>
        <w:rPr>
          <w:sz w:val="22"/>
          <w:szCs w:val="22"/>
        </w:rPr>
      </w:pPr>
      <w:r w:rsidRPr="0031503B">
        <w:rPr>
          <w:sz w:val="22"/>
          <w:szCs w:val="22"/>
        </w:rPr>
        <w:t>Qualifications Wales, June 2020</w:t>
      </w:r>
    </w:p>
    <w:p w14:paraId="0206B604" w14:textId="568164F0" w:rsidR="0031503B" w:rsidRDefault="0031503B" w:rsidP="00C15824">
      <w:pPr>
        <w:rPr>
          <w:sz w:val="22"/>
          <w:szCs w:val="22"/>
        </w:rPr>
      </w:pPr>
    </w:p>
    <w:p w14:paraId="3D0A1F7A" w14:textId="02177830" w:rsidR="0031503B" w:rsidRDefault="0031503B" w:rsidP="00C15824">
      <w:pPr>
        <w:rPr>
          <w:sz w:val="22"/>
          <w:szCs w:val="22"/>
        </w:rPr>
      </w:pPr>
      <w:r>
        <w:rPr>
          <w:sz w:val="22"/>
          <w:szCs w:val="22"/>
        </w:rPr>
        <w:t>Under the above guidance any appeals will be based on th</w:t>
      </w:r>
      <w:r w:rsidR="001D775A">
        <w:rPr>
          <w:sz w:val="22"/>
          <w:szCs w:val="22"/>
        </w:rPr>
        <w:t>ese</w:t>
      </w:r>
      <w:r>
        <w:rPr>
          <w:sz w:val="22"/>
          <w:szCs w:val="22"/>
        </w:rPr>
        <w:t xml:space="preserve"> over-riding principle</w:t>
      </w:r>
      <w:r w:rsidR="001D775A">
        <w:rPr>
          <w:sz w:val="22"/>
          <w:szCs w:val="22"/>
        </w:rPr>
        <w:t>s outlined in the Extraordinary Regulatory Framework</w:t>
      </w:r>
      <w:r w:rsidR="002A4FDA">
        <w:rPr>
          <w:sz w:val="22"/>
          <w:szCs w:val="22"/>
        </w:rPr>
        <w:t xml:space="preserve"> in Wales</w:t>
      </w:r>
      <w:r w:rsidR="001F60C0">
        <w:rPr>
          <w:sz w:val="22"/>
          <w:szCs w:val="22"/>
        </w:rPr>
        <w:t xml:space="preserve"> for AS, A2, GCSEs and WBQ</w:t>
      </w:r>
      <w:r>
        <w:rPr>
          <w:sz w:val="22"/>
          <w:szCs w:val="22"/>
        </w:rPr>
        <w:t>:</w:t>
      </w:r>
    </w:p>
    <w:p w14:paraId="0F945B62" w14:textId="556CA9E0" w:rsidR="0031503B" w:rsidRPr="001D775A" w:rsidRDefault="0031503B" w:rsidP="00C15824">
      <w:pPr>
        <w:rPr>
          <w:i/>
          <w:iCs/>
          <w:sz w:val="22"/>
          <w:szCs w:val="22"/>
        </w:rPr>
      </w:pPr>
    </w:p>
    <w:p w14:paraId="49BE728A" w14:textId="46824CDE" w:rsidR="0031503B" w:rsidRPr="001D775A" w:rsidRDefault="001D775A" w:rsidP="00C15824">
      <w:pPr>
        <w:rPr>
          <w:i/>
          <w:iCs/>
          <w:sz w:val="22"/>
          <w:szCs w:val="22"/>
        </w:rPr>
      </w:pPr>
      <w:r w:rsidRPr="001D775A">
        <w:rPr>
          <w:i/>
          <w:iCs/>
          <w:sz w:val="22"/>
          <w:szCs w:val="22"/>
        </w:rPr>
        <w:t>“</w:t>
      </w:r>
      <w:r w:rsidR="0031503B" w:rsidRPr="001D775A">
        <w:rPr>
          <w:i/>
          <w:iCs/>
          <w:sz w:val="22"/>
          <w:szCs w:val="22"/>
        </w:rPr>
        <w:t>There may be some learners who feel that their results from the summer do not properly reflect their ability. We are all focused on making sure learners are not disadvantaged by these unprecedented circumstances including to allow for an appeal where appropriate</w:t>
      </w:r>
      <w:r w:rsidR="002A4FDA">
        <w:rPr>
          <w:i/>
          <w:iCs/>
          <w:sz w:val="22"/>
          <w:szCs w:val="22"/>
        </w:rPr>
        <w:t>…</w:t>
      </w:r>
      <w:r w:rsidR="002A4FDA" w:rsidRPr="002A4FDA">
        <w:rPr>
          <w:i/>
          <w:iCs/>
          <w:sz w:val="22"/>
          <w:szCs w:val="22"/>
        </w:rPr>
        <w:t xml:space="preserve"> </w:t>
      </w:r>
      <w:r w:rsidR="002A4FDA" w:rsidRPr="001D775A">
        <w:rPr>
          <w:i/>
          <w:iCs/>
          <w:sz w:val="22"/>
          <w:szCs w:val="22"/>
        </w:rPr>
        <w:t>Our guidance also makes clear that in relation to calculated results it would not be appropriate to allow appeals relating to the professional judgements of teachers and centres, so long as those judgements are arrived at in line with the procedure agreed with the awarding organisation. This is because, in normal circumstances, the basis for such appeals is whether or not a result is reasonable in light of the application of the criteria set by the awarding organisation to the evidence produced by the learner in an assessment. However, calculated results will not be based on assessments that are marked in line with set criteria and there is therefore no common benchmark or standard against which the merits of a particular result could be judged in a fair manner. In addition, the potential exposure in an appeal process of the proposed mark or rank order provided to an awarding organisation by a centre could lead to undue pressure on teachers and centres”</w:t>
      </w:r>
      <w:r w:rsidR="0031503B" w:rsidRPr="001D775A">
        <w:rPr>
          <w:i/>
          <w:iCs/>
          <w:sz w:val="22"/>
          <w:szCs w:val="22"/>
        </w:rPr>
        <w:t xml:space="preserve"> </w:t>
      </w:r>
    </w:p>
    <w:p w14:paraId="7CB1AAEE" w14:textId="68E693FB" w:rsidR="0031503B" w:rsidRPr="002A4FDA" w:rsidRDefault="0031503B" w:rsidP="00C15824">
      <w:pPr>
        <w:rPr>
          <w:i/>
          <w:iCs/>
          <w:sz w:val="22"/>
          <w:szCs w:val="22"/>
        </w:rPr>
      </w:pPr>
    </w:p>
    <w:p w14:paraId="79289CBE" w14:textId="0D1E191C" w:rsidR="002A4FDA" w:rsidRPr="002A4FDA" w:rsidRDefault="002A4FDA" w:rsidP="00C15824">
      <w:pPr>
        <w:rPr>
          <w:i/>
          <w:iCs/>
          <w:sz w:val="22"/>
          <w:szCs w:val="22"/>
        </w:rPr>
      </w:pPr>
      <w:r>
        <w:rPr>
          <w:i/>
          <w:iCs/>
          <w:sz w:val="22"/>
          <w:szCs w:val="22"/>
        </w:rPr>
        <w:t>“</w:t>
      </w:r>
      <w:r w:rsidRPr="002A4FDA">
        <w:rPr>
          <w:i/>
          <w:iCs/>
          <w:sz w:val="22"/>
          <w:szCs w:val="22"/>
        </w:rPr>
        <w:t xml:space="preserve">GQCov5.1 </w:t>
      </w:r>
    </w:p>
    <w:p w14:paraId="20369EE3" w14:textId="77777777" w:rsidR="002A4FDA" w:rsidRPr="002A4FDA" w:rsidRDefault="002A4FDA" w:rsidP="00C15824">
      <w:pPr>
        <w:rPr>
          <w:i/>
          <w:iCs/>
          <w:sz w:val="22"/>
          <w:szCs w:val="22"/>
        </w:rPr>
      </w:pPr>
      <w:r w:rsidRPr="002A4FDA">
        <w:rPr>
          <w:i/>
          <w:iCs/>
          <w:sz w:val="22"/>
          <w:szCs w:val="22"/>
        </w:rPr>
        <w:t xml:space="preserve">In respect of each result that it issues under Condition GQCov3.1, an awarding body must establish, maintain and comply with an effective appeals process which provides only for an appeal to the awarding body on the basis (and on no other basis) – </w:t>
      </w:r>
    </w:p>
    <w:p w14:paraId="6CA17847" w14:textId="77777777" w:rsidR="002A4FDA" w:rsidRPr="002A4FDA" w:rsidRDefault="002A4FDA" w:rsidP="00C15824">
      <w:pPr>
        <w:rPr>
          <w:i/>
          <w:iCs/>
          <w:sz w:val="22"/>
          <w:szCs w:val="22"/>
        </w:rPr>
      </w:pPr>
      <w:r w:rsidRPr="002A4FDA">
        <w:rPr>
          <w:i/>
          <w:iCs/>
          <w:sz w:val="22"/>
          <w:szCs w:val="22"/>
        </w:rPr>
        <w:t>(a) that the awarding body did not apply any process or procedures pursuant to Condition GQCov3.2(a)(</w:t>
      </w:r>
      <w:proofErr w:type="spellStart"/>
      <w:r w:rsidRPr="002A4FDA">
        <w:rPr>
          <w:i/>
          <w:iCs/>
          <w:sz w:val="22"/>
          <w:szCs w:val="22"/>
        </w:rPr>
        <w:t>i</w:t>
      </w:r>
      <w:proofErr w:type="spellEnd"/>
      <w:r w:rsidRPr="002A4FDA">
        <w:rPr>
          <w:i/>
          <w:iCs/>
          <w:sz w:val="22"/>
          <w:szCs w:val="22"/>
        </w:rPr>
        <w:t xml:space="preserve">) consistently or that such process and procedures were not followed properly and fairly, </w:t>
      </w:r>
    </w:p>
    <w:p w14:paraId="7A387B63" w14:textId="77777777" w:rsidR="002A4FDA" w:rsidRPr="002A4FDA" w:rsidRDefault="002A4FDA" w:rsidP="00C15824">
      <w:pPr>
        <w:rPr>
          <w:i/>
          <w:iCs/>
          <w:sz w:val="22"/>
          <w:szCs w:val="22"/>
        </w:rPr>
      </w:pPr>
      <w:r w:rsidRPr="002A4FDA">
        <w:rPr>
          <w:i/>
          <w:iCs/>
          <w:sz w:val="22"/>
          <w:szCs w:val="22"/>
        </w:rPr>
        <w:t>(b) that the awarding body used the wrong data in applying the process and procedures pursuant to Condition GQCov3.2(a)(</w:t>
      </w:r>
      <w:proofErr w:type="spellStart"/>
      <w:r w:rsidRPr="002A4FDA">
        <w:rPr>
          <w:i/>
          <w:iCs/>
          <w:sz w:val="22"/>
          <w:szCs w:val="22"/>
        </w:rPr>
        <w:t>i</w:t>
      </w:r>
      <w:proofErr w:type="spellEnd"/>
      <w:r w:rsidRPr="002A4FDA">
        <w:rPr>
          <w:i/>
          <w:iCs/>
          <w:sz w:val="22"/>
          <w:szCs w:val="22"/>
        </w:rPr>
        <w:t xml:space="preserve">), and </w:t>
      </w:r>
    </w:p>
    <w:p w14:paraId="70C7EE21" w14:textId="6D421712" w:rsidR="002A4FDA" w:rsidRPr="002A4FDA" w:rsidRDefault="002A4FDA" w:rsidP="00C15824">
      <w:pPr>
        <w:rPr>
          <w:i/>
          <w:iCs/>
          <w:sz w:val="22"/>
          <w:szCs w:val="22"/>
        </w:rPr>
      </w:pPr>
      <w:r w:rsidRPr="002A4FDA">
        <w:rPr>
          <w:i/>
          <w:iCs/>
          <w:sz w:val="22"/>
          <w:szCs w:val="22"/>
        </w:rPr>
        <w:t>(c) that a result generated by applying the process and procedures pursuant to Condition GQCov3.2(a)(</w:t>
      </w:r>
      <w:proofErr w:type="spellStart"/>
      <w:r w:rsidRPr="002A4FDA">
        <w:rPr>
          <w:i/>
          <w:iCs/>
          <w:sz w:val="22"/>
          <w:szCs w:val="22"/>
        </w:rPr>
        <w:t>i</w:t>
      </w:r>
      <w:proofErr w:type="spellEnd"/>
      <w:r w:rsidRPr="002A4FDA">
        <w:rPr>
          <w:i/>
          <w:iCs/>
          <w:sz w:val="22"/>
          <w:szCs w:val="22"/>
        </w:rPr>
        <w:t>) was incorrectly issued by the awarding body in respect of one or more Learners.</w:t>
      </w:r>
      <w:r>
        <w:rPr>
          <w:i/>
          <w:iCs/>
          <w:sz w:val="22"/>
          <w:szCs w:val="22"/>
        </w:rPr>
        <w:t>”</w:t>
      </w:r>
    </w:p>
    <w:p w14:paraId="564ED76B" w14:textId="77777777" w:rsidR="0031503B" w:rsidRPr="001D775A" w:rsidRDefault="0031503B" w:rsidP="00C15824">
      <w:pPr>
        <w:rPr>
          <w:sz w:val="22"/>
          <w:szCs w:val="22"/>
        </w:rPr>
      </w:pPr>
    </w:p>
    <w:p w14:paraId="0FAC8A3C" w14:textId="77777777" w:rsidR="002A4FDA" w:rsidRPr="0031503B" w:rsidRDefault="002A4FDA" w:rsidP="002A4FDA">
      <w:pPr>
        <w:rPr>
          <w:i/>
          <w:iCs/>
          <w:sz w:val="22"/>
          <w:szCs w:val="22"/>
        </w:rPr>
      </w:pPr>
      <w:r w:rsidRPr="0031503B">
        <w:rPr>
          <w:i/>
          <w:iCs/>
          <w:sz w:val="22"/>
          <w:szCs w:val="22"/>
        </w:rPr>
        <w:lastRenderedPageBreak/>
        <w:t>Summer 2020 results for vocational, technical and other qualifications</w:t>
      </w:r>
    </w:p>
    <w:p w14:paraId="693FCE53" w14:textId="35AF5EC9" w:rsidR="002A4FDA" w:rsidRDefault="002A4FDA" w:rsidP="002A4FDA">
      <w:pPr>
        <w:rPr>
          <w:sz w:val="22"/>
          <w:szCs w:val="22"/>
        </w:rPr>
      </w:pPr>
      <w:proofErr w:type="spellStart"/>
      <w:r>
        <w:rPr>
          <w:sz w:val="22"/>
          <w:szCs w:val="22"/>
        </w:rPr>
        <w:t>OfQual</w:t>
      </w:r>
      <w:proofErr w:type="spellEnd"/>
      <w:r>
        <w:rPr>
          <w:sz w:val="22"/>
          <w:szCs w:val="22"/>
        </w:rPr>
        <w:t>, June 2020</w:t>
      </w:r>
    </w:p>
    <w:p w14:paraId="23D4127F" w14:textId="19D664EF" w:rsidR="001F60C0" w:rsidRDefault="001F60C0" w:rsidP="002A4FDA">
      <w:pPr>
        <w:rPr>
          <w:sz w:val="22"/>
          <w:szCs w:val="22"/>
        </w:rPr>
      </w:pPr>
    </w:p>
    <w:p w14:paraId="60920470" w14:textId="1E8BC66F" w:rsidR="001F60C0" w:rsidRDefault="001F60C0" w:rsidP="001F60C0">
      <w:pPr>
        <w:rPr>
          <w:sz w:val="22"/>
          <w:szCs w:val="22"/>
        </w:rPr>
      </w:pPr>
      <w:r>
        <w:rPr>
          <w:sz w:val="22"/>
          <w:szCs w:val="22"/>
        </w:rPr>
        <w:t>Under the above guidance any appeals will be based on these over-riding principles outlined in the Extraordinary Regulatory Framework in the UK for vocational qualifications:</w:t>
      </w:r>
    </w:p>
    <w:p w14:paraId="5981E6D1" w14:textId="4FDB3EA3" w:rsidR="002A4FDA" w:rsidRDefault="002A4FDA" w:rsidP="00C15824">
      <w:pPr>
        <w:rPr>
          <w:sz w:val="22"/>
          <w:szCs w:val="22"/>
        </w:rPr>
      </w:pPr>
    </w:p>
    <w:p w14:paraId="28FED00D" w14:textId="352981EE" w:rsidR="002A4FDA" w:rsidRPr="001F60C0" w:rsidRDefault="001F60C0" w:rsidP="00C15824">
      <w:pPr>
        <w:rPr>
          <w:i/>
          <w:iCs/>
          <w:sz w:val="22"/>
          <w:szCs w:val="22"/>
        </w:rPr>
      </w:pPr>
      <w:r w:rsidRPr="001F60C0">
        <w:rPr>
          <w:i/>
          <w:iCs/>
          <w:sz w:val="22"/>
          <w:szCs w:val="22"/>
        </w:rPr>
        <w:t>“</w:t>
      </w:r>
      <w:r w:rsidR="002A4FDA" w:rsidRPr="001F60C0">
        <w:rPr>
          <w:i/>
          <w:iCs/>
          <w:sz w:val="22"/>
          <w:szCs w:val="22"/>
        </w:rPr>
        <w:t>Centres will be able to appeal against results where they feel that the awarding organisation did not apply procedures consistently or that procedures were not followed properly and fairly</w:t>
      </w:r>
      <w:r w:rsidRPr="001F60C0">
        <w:rPr>
          <w:i/>
          <w:iCs/>
          <w:sz w:val="22"/>
          <w:szCs w:val="22"/>
        </w:rPr>
        <w:t>…</w:t>
      </w:r>
      <w:r w:rsidR="002A4FDA" w:rsidRPr="001F60C0">
        <w:rPr>
          <w:i/>
          <w:iCs/>
          <w:sz w:val="22"/>
          <w:szCs w:val="22"/>
        </w:rPr>
        <w:t xml:space="preserve"> Our guidance makes clear that awarding organisations are not obliged to consider appeals submitted by individual learners or their representatives unless that is the only way to secure an effective appeal. Our guidance also makes clear that in relation to calculated results it would not be appropriate to allow appeals relating to the professional judgements of Teachers and Centres, so long as those judgements are arrived at in line with the procedure agreed with the awarding organisation.</w:t>
      </w:r>
      <w:r w:rsidRPr="001F60C0">
        <w:rPr>
          <w:i/>
          <w:iCs/>
          <w:sz w:val="22"/>
          <w:szCs w:val="22"/>
        </w:rPr>
        <w:t>”</w:t>
      </w:r>
    </w:p>
    <w:p w14:paraId="54099BD8" w14:textId="77777777" w:rsidR="002A4FDA" w:rsidRDefault="002A4FDA" w:rsidP="00C15824">
      <w:pPr>
        <w:rPr>
          <w:sz w:val="22"/>
          <w:szCs w:val="22"/>
        </w:rPr>
      </w:pPr>
    </w:p>
    <w:p w14:paraId="66D1BB68" w14:textId="6780D21D" w:rsidR="00C15824" w:rsidRPr="00010707" w:rsidRDefault="00010707" w:rsidP="00C15824">
      <w:pPr>
        <w:rPr>
          <w:sz w:val="22"/>
          <w:szCs w:val="22"/>
        </w:rPr>
      </w:pPr>
      <w:r w:rsidRPr="00FA5671">
        <w:rPr>
          <w:sz w:val="22"/>
          <w:szCs w:val="22"/>
        </w:rPr>
        <w:t xml:space="preserve">The appeals procedure set out below applies to </w:t>
      </w:r>
      <w:r w:rsidR="00C6617F">
        <w:rPr>
          <w:sz w:val="22"/>
          <w:szCs w:val="22"/>
        </w:rPr>
        <w:t>learner</w:t>
      </w:r>
      <w:r w:rsidRPr="00FA5671">
        <w:rPr>
          <w:sz w:val="22"/>
          <w:szCs w:val="22"/>
        </w:rPr>
        <w:t xml:space="preserve">s registered </w:t>
      </w:r>
      <w:r w:rsidR="00C6617F">
        <w:rPr>
          <w:sz w:val="22"/>
          <w:szCs w:val="22"/>
        </w:rPr>
        <w:t>with</w:t>
      </w:r>
      <w:r w:rsidRPr="00FA5671">
        <w:rPr>
          <w:sz w:val="22"/>
          <w:szCs w:val="22"/>
        </w:rPr>
        <w:t xml:space="preserve"> the College on </w:t>
      </w:r>
      <w:r>
        <w:rPr>
          <w:sz w:val="22"/>
          <w:szCs w:val="22"/>
        </w:rPr>
        <w:t>a qualification</w:t>
      </w:r>
      <w:r w:rsidR="0031503B">
        <w:rPr>
          <w:sz w:val="22"/>
          <w:szCs w:val="22"/>
        </w:rPr>
        <w:t xml:space="preserve"> which led to a calculated/estimated, adapted or delayed result as defined by the Extraordinary Regulatory Framework</w:t>
      </w:r>
      <w:r w:rsidRPr="00FA5671">
        <w:rPr>
          <w:sz w:val="22"/>
          <w:szCs w:val="22"/>
        </w:rPr>
        <w:t>.</w:t>
      </w:r>
      <w:r w:rsidR="00426091" w:rsidRPr="00426091">
        <w:t xml:space="preserve"> </w:t>
      </w:r>
      <w:r w:rsidR="00426091" w:rsidRPr="00426091">
        <w:rPr>
          <w:sz w:val="22"/>
          <w:szCs w:val="22"/>
        </w:rPr>
        <w:t xml:space="preserve">A student appeal about an </w:t>
      </w:r>
      <w:r w:rsidR="00426091" w:rsidRPr="00426091">
        <w:rPr>
          <w:b/>
          <w:bCs/>
          <w:sz w:val="22"/>
          <w:szCs w:val="22"/>
        </w:rPr>
        <w:t>actual assessment grade</w:t>
      </w:r>
      <w:r w:rsidR="00426091" w:rsidRPr="00426091">
        <w:rPr>
          <w:sz w:val="22"/>
          <w:szCs w:val="22"/>
        </w:rPr>
        <w:t xml:space="preserve"> must</w:t>
      </w:r>
      <w:r w:rsidR="00426091">
        <w:rPr>
          <w:sz w:val="22"/>
          <w:szCs w:val="22"/>
        </w:rPr>
        <w:t xml:space="preserve"> follow the College’s Assessment and Appeals Procedure.</w:t>
      </w:r>
    </w:p>
    <w:p w14:paraId="5C79289F" w14:textId="77777777" w:rsidR="001D775A" w:rsidRPr="00010707" w:rsidRDefault="001D775A" w:rsidP="00C15824">
      <w:pPr>
        <w:pStyle w:val="Default"/>
        <w:rPr>
          <w:sz w:val="22"/>
          <w:szCs w:val="22"/>
        </w:rPr>
      </w:pPr>
    </w:p>
    <w:p w14:paraId="48D53013" w14:textId="295A272F" w:rsidR="00575EAB" w:rsidRPr="00010707" w:rsidRDefault="00C15824" w:rsidP="00C15824">
      <w:pPr>
        <w:rPr>
          <w:b/>
          <w:bCs/>
          <w:sz w:val="22"/>
          <w:szCs w:val="22"/>
        </w:rPr>
      </w:pPr>
      <w:r w:rsidRPr="00010707">
        <w:rPr>
          <w:b/>
          <w:bCs/>
          <w:sz w:val="22"/>
          <w:szCs w:val="22"/>
        </w:rPr>
        <w:t>Procedures for Appeal against Assessment</w:t>
      </w:r>
    </w:p>
    <w:p w14:paraId="35A21687" w14:textId="77777777" w:rsidR="00C15824" w:rsidRPr="00010707" w:rsidRDefault="00C15824" w:rsidP="00C15824">
      <w:pPr>
        <w:rPr>
          <w:sz w:val="22"/>
          <w:szCs w:val="22"/>
        </w:rPr>
      </w:pPr>
    </w:p>
    <w:p w14:paraId="264719C7" w14:textId="2F1838AD" w:rsidR="00C15824" w:rsidRPr="00010707" w:rsidRDefault="00C15824" w:rsidP="00C15824">
      <w:pPr>
        <w:rPr>
          <w:sz w:val="22"/>
          <w:szCs w:val="22"/>
        </w:rPr>
      </w:pPr>
      <w:r w:rsidRPr="00010707">
        <w:rPr>
          <w:sz w:val="22"/>
          <w:szCs w:val="22"/>
        </w:rPr>
        <w:t xml:space="preserve">The characteristics of an </w:t>
      </w:r>
      <w:r w:rsidR="00C6617F">
        <w:rPr>
          <w:sz w:val="22"/>
          <w:szCs w:val="22"/>
        </w:rPr>
        <w:t xml:space="preserve">appeals structure </w:t>
      </w:r>
      <w:r w:rsidRPr="00010707">
        <w:rPr>
          <w:sz w:val="22"/>
          <w:szCs w:val="22"/>
        </w:rPr>
        <w:t>will include:</w:t>
      </w:r>
    </w:p>
    <w:p w14:paraId="10B4ADE1" w14:textId="77777777" w:rsidR="00C15824" w:rsidRPr="00010707" w:rsidRDefault="00C15824" w:rsidP="00C15824">
      <w:pPr>
        <w:rPr>
          <w:sz w:val="22"/>
          <w:szCs w:val="22"/>
        </w:rPr>
      </w:pPr>
    </w:p>
    <w:p w14:paraId="7E7F4842" w14:textId="61605EB8" w:rsidR="00C15824" w:rsidRPr="00010707" w:rsidRDefault="00C15824" w:rsidP="00C15824">
      <w:pPr>
        <w:pStyle w:val="ListParagraph"/>
        <w:numPr>
          <w:ilvl w:val="0"/>
          <w:numId w:val="1"/>
        </w:numPr>
        <w:rPr>
          <w:sz w:val="22"/>
          <w:szCs w:val="22"/>
        </w:rPr>
      </w:pPr>
      <w:r w:rsidRPr="00010707">
        <w:rPr>
          <w:sz w:val="22"/>
          <w:szCs w:val="22"/>
        </w:rPr>
        <w:t xml:space="preserve">access to a fair and thorough review of </w:t>
      </w:r>
      <w:r w:rsidR="001D775A">
        <w:rPr>
          <w:sz w:val="22"/>
          <w:szCs w:val="22"/>
        </w:rPr>
        <w:t xml:space="preserve">the </w:t>
      </w:r>
      <w:r w:rsidRPr="00010707">
        <w:rPr>
          <w:sz w:val="22"/>
          <w:szCs w:val="22"/>
        </w:rPr>
        <w:t>assessment</w:t>
      </w:r>
      <w:r w:rsidR="001D775A">
        <w:rPr>
          <w:sz w:val="22"/>
          <w:szCs w:val="22"/>
        </w:rPr>
        <w:t xml:space="preserve"> process</w:t>
      </w:r>
    </w:p>
    <w:p w14:paraId="7403FCAA" w14:textId="77777777" w:rsidR="00C15824" w:rsidRPr="00010707" w:rsidRDefault="00C15824" w:rsidP="00C15824">
      <w:pPr>
        <w:pStyle w:val="ListParagraph"/>
        <w:numPr>
          <w:ilvl w:val="0"/>
          <w:numId w:val="1"/>
        </w:numPr>
        <w:rPr>
          <w:sz w:val="22"/>
          <w:szCs w:val="22"/>
        </w:rPr>
      </w:pPr>
      <w:r w:rsidRPr="00010707">
        <w:rPr>
          <w:sz w:val="22"/>
          <w:szCs w:val="22"/>
        </w:rPr>
        <w:t>clear and prompt response times</w:t>
      </w:r>
    </w:p>
    <w:p w14:paraId="58010D27" w14:textId="77777777" w:rsidR="00C15824" w:rsidRPr="00010707" w:rsidRDefault="00C15824" w:rsidP="00C15824">
      <w:pPr>
        <w:pStyle w:val="ListParagraph"/>
        <w:numPr>
          <w:ilvl w:val="0"/>
          <w:numId w:val="1"/>
        </w:numPr>
        <w:rPr>
          <w:sz w:val="22"/>
          <w:szCs w:val="22"/>
        </w:rPr>
      </w:pPr>
      <w:r w:rsidRPr="00010707">
        <w:rPr>
          <w:sz w:val="22"/>
          <w:szCs w:val="22"/>
        </w:rPr>
        <w:t>stages that provide all parties with the opportunity to put</w:t>
      </w:r>
      <w:r w:rsidR="00010707">
        <w:rPr>
          <w:sz w:val="22"/>
          <w:szCs w:val="22"/>
        </w:rPr>
        <w:t xml:space="preserve"> forward </w:t>
      </w:r>
      <w:r w:rsidRPr="00010707">
        <w:rPr>
          <w:sz w:val="22"/>
          <w:szCs w:val="22"/>
        </w:rPr>
        <w:t xml:space="preserve">their case </w:t>
      </w:r>
    </w:p>
    <w:p w14:paraId="3B6273B3" w14:textId="77777777" w:rsidR="00C15824" w:rsidRPr="00010707" w:rsidRDefault="00C15824" w:rsidP="00C15824">
      <w:pPr>
        <w:pStyle w:val="ListParagraph"/>
        <w:numPr>
          <w:ilvl w:val="0"/>
          <w:numId w:val="1"/>
        </w:numPr>
        <w:rPr>
          <w:sz w:val="22"/>
          <w:szCs w:val="22"/>
        </w:rPr>
      </w:pPr>
      <w:r w:rsidRPr="00010707">
        <w:rPr>
          <w:sz w:val="22"/>
          <w:szCs w:val="22"/>
        </w:rPr>
        <w:t>clear outcomes</w:t>
      </w:r>
    </w:p>
    <w:p w14:paraId="778106C2" w14:textId="491E96D7" w:rsidR="00C15824" w:rsidRDefault="00C15824" w:rsidP="00C15824">
      <w:pPr>
        <w:pStyle w:val="ListParagraph"/>
        <w:numPr>
          <w:ilvl w:val="0"/>
          <w:numId w:val="1"/>
        </w:numPr>
        <w:rPr>
          <w:sz w:val="22"/>
          <w:szCs w:val="22"/>
        </w:rPr>
      </w:pPr>
      <w:r w:rsidRPr="00010707">
        <w:rPr>
          <w:sz w:val="22"/>
          <w:szCs w:val="22"/>
        </w:rPr>
        <w:t>a formal recording system</w:t>
      </w:r>
    </w:p>
    <w:p w14:paraId="358D9E1B" w14:textId="5221742A" w:rsidR="001D775A" w:rsidRDefault="001D775A" w:rsidP="001D775A">
      <w:pPr>
        <w:rPr>
          <w:sz w:val="22"/>
          <w:szCs w:val="22"/>
        </w:rPr>
      </w:pPr>
    </w:p>
    <w:p w14:paraId="76A4EEB0" w14:textId="77777777" w:rsidR="00911CD8" w:rsidRDefault="00911CD8" w:rsidP="00911CD8">
      <w:pPr>
        <w:rPr>
          <w:sz w:val="22"/>
          <w:szCs w:val="22"/>
        </w:rPr>
      </w:pPr>
      <w:r w:rsidRPr="00010707">
        <w:rPr>
          <w:sz w:val="22"/>
          <w:szCs w:val="22"/>
        </w:rPr>
        <w:t>Records of all appeals are to be logged and made available as appropriate to:</w:t>
      </w:r>
    </w:p>
    <w:p w14:paraId="3065DEFC" w14:textId="77777777" w:rsidR="00911CD8" w:rsidRPr="00010707" w:rsidRDefault="00911CD8" w:rsidP="00911CD8">
      <w:pPr>
        <w:rPr>
          <w:sz w:val="22"/>
          <w:szCs w:val="22"/>
        </w:rPr>
      </w:pPr>
    </w:p>
    <w:p w14:paraId="4F282590" w14:textId="77777777" w:rsidR="00911CD8" w:rsidRPr="00B214D1" w:rsidRDefault="00911CD8" w:rsidP="00911CD8">
      <w:pPr>
        <w:pStyle w:val="ListParagraph"/>
        <w:numPr>
          <w:ilvl w:val="0"/>
          <w:numId w:val="13"/>
        </w:numPr>
        <w:rPr>
          <w:sz w:val="22"/>
          <w:szCs w:val="22"/>
        </w:rPr>
      </w:pPr>
      <w:r w:rsidRPr="00B214D1">
        <w:rPr>
          <w:sz w:val="22"/>
          <w:szCs w:val="22"/>
        </w:rPr>
        <w:t xml:space="preserve">The </w:t>
      </w:r>
      <w:r>
        <w:rPr>
          <w:sz w:val="22"/>
          <w:szCs w:val="22"/>
        </w:rPr>
        <w:t xml:space="preserve">Dean of </w:t>
      </w:r>
      <w:r w:rsidRPr="00656253">
        <w:rPr>
          <w:sz w:val="22"/>
          <w:szCs w:val="22"/>
        </w:rPr>
        <w:t xml:space="preserve">Quality </w:t>
      </w:r>
      <w:r>
        <w:rPr>
          <w:sz w:val="22"/>
          <w:szCs w:val="22"/>
        </w:rPr>
        <w:t>Improvement</w:t>
      </w:r>
    </w:p>
    <w:p w14:paraId="5235F21C" w14:textId="77777777" w:rsidR="00911CD8" w:rsidRPr="00B214D1" w:rsidRDefault="00911CD8" w:rsidP="00911CD8">
      <w:pPr>
        <w:pStyle w:val="ListParagraph"/>
        <w:numPr>
          <w:ilvl w:val="0"/>
          <w:numId w:val="13"/>
        </w:numPr>
        <w:rPr>
          <w:sz w:val="22"/>
          <w:szCs w:val="22"/>
        </w:rPr>
      </w:pPr>
      <w:r w:rsidRPr="00B214D1">
        <w:rPr>
          <w:sz w:val="22"/>
          <w:szCs w:val="22"/>
        </w:rPr>
        <w:t>The Head of Department</w:t>
      </w:r>
    </w:p>
    <w:p w14:paraId="7A95EC1E" w14:textId="77777777" w:rsidR="00911CD8" w:rsidRPr="00B214D1" w:rsidRDefault="00911CD8" w:rsidP="00911CD8">
      <w:pPr>
        <w:pStyle w:val="ListParagraph"/>
        <w:numPr>
          <w:ilvl w:val="0"/>
          <w:numId w:val="13"/>
        </w:numPr>
        <w:rPr>
          <w:sz w:val="22"/>
          <w:szCs w:val="22"/>
        </w:rPr>
      </w:pPr>
      <w:r w:rsidRPr="00B214D1">
        <w:rPr>
          <w:sz w:val="22"/>
          <w:szCs w:val="22"/>
        </w:rPr>
        <w:t>The Examination Officer</w:t>
      </w:r>
    </w:p>
    <w:p w14:paraId="649033D5" w14:textId="77777777" w:rsidR="00911CD8" w:rsidRPr="00B214D1" w:rsidRDefault="00911CD8" w:rsidP="00911CD8">
      <w:pPr>
        <w:pStyle w:val="ListParagraph"/>
        <w:numPr>
          <w:ilvl w:val="0"/>
          <w:numId w:val="13"/>
        </w:numPr>
        <w:rPr>
          <w:sz w:val="22"/>
          <w:szCs w:val="22"/>
        </w:rPr>
      </w:pPr>
      <w:r w:rsidRPr="00B214D1">
        <w:rPr>
          <w:sz w:val="22"/>
          <w:szCs w:val="22"/>
        </w:rPr>
        <w:t>The Awarding Organisation</w:t>
      </w:r>
    </w:p>
    <w:p w14:paraId="2256CA8B" w14:textId="77777777" w:rsidR="00911CD8" w:rsidRDefault="00911CD8" w:rsidP="001D775A">
      <w:pPr>
        <w:rPr>
          <w:sz w:val="22"/>
          <w:szCs w:val="22"/>
        </w:rPr>
      </w:pPr>
    </w:p>
    <w:p w14:paraId="16D7A4EE" w14:textId="56A997E0" w:rsidR="001D775A" w:rsidRPr="001D775A" w:rsidRDefault="001D775A" w:rsidP="001D775A">
      <w:pPr>
        <w:rPr>
          <w:b/>
          <w:bCs/>
          <w:i/>
          <w:iCs/>
          <w:sz w:val="22"/>
          <w:szCs w:val="22"/>
        </w:rPr>
      </w:pPr>
      <w:r w:rsidRPr="001D775A">
        <w:rPr>
          <w:b/>
          <w:bCs/>
          <w:i/>
          <w:iCs/>
          <w:sz w:val="22"/>
          <w:szCs w:val="22"/>
        </w:rPr>
        <w:t>At all times the College will conduct the appeal by using the procedures of the relevant awarding organisation.</w:t>
      </w:r>
      <w:r w:rsidR="00104B6A">
        <w:rPr>
          <w:b/>
          <w:bCs/>
          <w:i/>
          <w:iCs/>
          <w:sz w:val="22"/>
          <w:szCs w:val="22"/>
        </w:rPr>
        <w:t xml:space="preserve">  Each awarding organisation will apply time-frames to their appeals processes.</w:t>
      </w:r>
      <w:r w:rsidR="004168BA">
        <w:rPr>
          <w:b/>
          <w:bCs/>
          <w:i/>
          <w:iCs/>
          <w:sz w:val="22"/>
          <w:szCs w:val="22"/>
        </w:rPr>
        <w:t xml:space="preserve"> Under the procedures of the awarding organisation it </w:t>
      </w:r>
      <w:r w:rsidR="004168BA" w:rsidRPr="00166CD6">
        <w:rPr>
          <w:b/>
          <w:bCs/>
          <w:i/>
          <w:iCs/>
          <w:sz w:val="22"/>
          <w:szCs w:val="22"/>
          <w:u w:val="single"/>
        </w:rPr>
        <w:t>may be</w:t>
      </w:r>
      <w:r w:rsidR="004168BA">
        <w:rPr>
          <w:b/>
          <w:bCs/>
          <w:i/>
          <w:iCs/>
          <w:sz w:val="22"/>
          <w:szCs w:val="22"/>
        </w:rPr>
        <w:t xml:space="preserve"> possible for the learner to appeal directly to the awarding body.</w:t>
      </w:r>
    </w:p>
    <w:p w14:paraId="2BED3A29" w14:textId="77777777" w:rsidR="00575EAB" w:rsidRPr="00010707" w:rsidRDefault="00575EAB" w:rsidP="00575EAB">
      <w:pPr>
        <w:rPr>
          <w:sz w:val="22"/>
          <w:szCs w:val="22"/>
        </w:rPr>
      </w:pPr>
    </w:p>
    <w:p w14:paraId="2EBFB303" w14:textId="56E78C50" w:rsidR="001F60C0" w:rsidRPr="00D60A7D" w:rsidRDefault="00D60A7D" w:rsidP="00575EAB">
      <w:pPr>
        <w:rPr>
          <w:sz w:val="22"/>
          <w:szCs w:val="22"/>
        </w:rPr>
      </w:pPr>
      <w:r w:rsidRPr="00D60A7D">
        <w:rPr>
          <w:sz w:val="22"/>
          <w:szCs w:val="22"/>
        </w:rPr>
        <w:t>The College will publish this procedure and will share it with all learners at the start of the Appeals process.</w:t>
      </w:r>
    </w:p>
    <w:p w14:paraId="319B7BC3" w14:textId="77777777" w:rsidR="001F60C0" w:rsidRDefault="001F60C0" w:rsidP="00575EAB">
      <w:pPr>
        <w:rPr>
          <w:b/>
          <w:bCs/>
          <w:sz w:val="22"/>
          <w:szCs w:val="22"/>
        </w:rPr>
      </w:pPr>
    </w:p>
    <w:p w14:paraId="3937AACF" w14:textId="77777777" w:rsidR="001F60C0" w:rsidRDefault="001F60C0" w:rsidP="00575EAB">
      <w:pPr>
        <w:rPr>
          <w:b/>
          <w:bCs/>
          <w:sz w:val="22"/>
          <w:szCs w:val="22"/>
        </w:rPr>
      </w:pPr>
    </w:p>
    <w:p w14:paraId="54DC5602" w14:textId="77777777" w:rsidR="001F60C0" w:rsidRDefault="001F60C0" w:rsidP="00575EAB">
      <w:pPr>
        <w:rPr>
          <w:b/>
          <w:bCs/>
          <w:sz w:val="22"/>
          <w:szCs w:val="22"/>
        </w:rPr>
      </w:pPr>
    </w:p>
    <w:p w14:paraId="46DD1022" w14:textId="27A08A09" w:rsidR="00575EAB" w:rsidRPr="00010707" w:rsidRDefault="00C15824" w:rsidP="00575EAB">
      <w:pPr>
        <w:rPr>
          <w:b/>
          <w:bCs/>
          <w:sz w:val="22"/>
          <w:szCs w:val="22"/>
        </w:rPr>
      </w:pPr>
      <w:r w:rsidRPr="00010707">
        <w:rPr>
          <w:b/>
          <w:bCs/>
          <w:sz w:val="22"/>
          <w:szCs w:val="22"/>
        </w:rPr>
        <w:t>Stage 1</w:t>
      </w:r>
    </w:p>
    <w:p w14:paraId="0AC36B52" w14:textId="77777777" w:rsidR="00CC3331" w:rsidRDefault="00CC3331" w:rsidP="00C32410">
      <w:pPr>
        <w:rPr>
          <w:b/>
          <w:bCs/>
          <w:sz w:val="22"/>
          <w:szCs w:val="22"/>
        </w:rPr>
      </w:pPr>
    </w:p>
    <w:p w14:paraId="4EF1DBA0" w14:textId="77777777" w:rsidR="00C32410" w:rsidRPr="00010707" w:rsidRDefault="00C32410" w:rsidP="00C32410">
      <w:pPr>
        <w:rPr>
          <w:b/>
          <w:bCs/>
          <w:sz w:val="22"/>
          <w:szCs w:val="22"/>
        </w:rPr>
      </w:pPr>
      <w:r w:rsidRPr="00010707">
        <w:rPr>
          <w:b/>
          <w:bCs/>
          <w:sz w:val="22"/>
          <w:szCs w:val="22"/>
        </w:rPr>
        <w:t>Appeals Panel</w:t>
      </w:r>
    </w:p>
    <w:p w14:paraId="2F8362AA" w14:textId="77777777" w:rsidR="00575EAB" w:rsidRPr="00010707" w:rsidRDefault="00575EAB" w:rsidP="00575EAB">
      <w:pPr>
        <w:rPr>
          <w:sz w:val="22"/>
          <w:szCs w:val="22"/>
        </w:rPr>
      </w:pPr>
    </w:p>
    <w:p w14:paraId="2FF4EC0D" w14:textId="22448F71" w:rsidR="00656253" w:rsidRDefault="00656253" w:rsidP="004A48F4">
      <w:pPr>
        <w:rPr>
          <w:sz w:val="22"/>
          <w:szCs w:val="22"/>
        </w:rPr>
      </w:pPr>
      <w:r>
        <w:rPr>
          <w:sz w:val="22"/>
          <w:szCs w:val="22"/>
        </w:rPr>
        <w:t>I</w:t>
      </w:r>
      <w:r w:rsidR="004A48F4">
        <w:rPr>
          <w:sz w:val="22"/>
          <w:szCs w:val="22"/>
        </w:rPr>
        <w:t>f a learner wishes to appeal their summer 2020 assessment they can apply for this appeal to be reviewed by an A</w:t>
      </w:r>
      <w:r w:rsidR="00C32410" w:rsidRPr="00010707">
        <w:rPr>
          <w:sz w:val="22"/>
          <w:szCs w:val="22"/>
        </w:rPr>
        <w:t xml:space="preserve">ppeals Panel.  </w:t>
      </w:r>
      <w:r w:rsidR="004A48F4">
        <w:rPr>
          <w:sz w:val="22"/>
          <w:szCs w:val="22"/>
        </w:rPr>
        <w:t>The Panel will consist of:</w:t>
      </w:r>
    </w:p>
    <w:p w14:paraId="3B3FA856" w14:textId="1429AD42" w:rsidR="004A48F4" w:rsidRDefault="004A48F4" w:rsidP="004A48F4">
      <w:pPr>
        <w:rPr>
          <w:sz w:val="22"/>
          <w:szCs w:val="22"/>
        </w:rPr>
      </w:pPr>
    </w:p>
    <w:p w14:paraId="1DE8716E" w14:textId="15C72A7F" w:rsidR="004A48F4" w:rsidRDefault="004A48F4" w:rsidP="004A48F4">
      <w:pPr>
        <w:rPr>
          <w:sz w:val="22"/>
          <w:szCs w:val="22"/>
        </w:rPr>
      </w:pPr>
      <w:r>
        <w:rPr>
          <w:sz w:val="22"/>
          <w:szCs w:val="22"/>
        </w:rPr>
        <w:t>The Dean of Quality Improvement</w:t>
      </w:r>
    </w:p>
    <w:p w14:paraId="14B5FA8B" w14:textId="3426A8F2" w:rsidR="004A48F4" w:rsidRDefault="004A48F4" w:rsidP="004A48F4">
      <w:pPr>
        <w:rPr>
          <w:sz w:val="22"/>
          <w:szCs w:val="22"/>
        </w:rPr>
      </w:pPr>
      <w:r>
        <w:rPr>
          <w:sz w:val="22"/>
          <w:szCs w:val="22"/>
        </w:rPr>
        <w:t>The Head of Quality/Teaching and Learning</w:t>
      </w:r>
    </w:p>
    <w:p w14:paraId="024C68F8" w14:textId="339CDC03" w:rsidR="004A48F4" w:rsidRPr="0046041F" w:rsidRDefault="004A48F4" w:rsidP="004A48F4">
      <w:pPr>
        <w:rPr>
          <w:sz w:val="22"/>
          <w:szCs w:val="22"/>
        </w:rPr>
      </w:pPr>
      <w:r>
        <w:rPr>
          <w:sz w:val="22"/>
          <w:szCs w:val="22"/>
        </w:rPr>
        <w:t>A Dean of Faculty (independent of the learner)</w:t>
      </w:r>
    </w:p>
    <w:p w14:paraId="62106D40" w14:textId="77777777" w:rsidR="00C32410" w:rsidRPr="00010707" w:rsidRDefault="00C32410" w:rsidP="00C32410">
      <w:pPr>
        <w:rPr>
          <w:sz w:val="22"/>
          <w:szCs w:val="22"/>
        </w:rPr>
      </w:pPr>
    </w:p>
    <w:p w14:paraId="077A093E" w14:textId="2E80E7E4" w:rsidR="00C32410" w:rsidRPr="009B73E2" w:rsidRDefault="004168BA" w:rsidP="004168BA">
      <w:pPr>
        <w:rPr>
          <w:b/>
          <w:sz w:val="22"/>
          <w:szCs w:val="22"/>
        </w:rPr>
      </w:pPr>
      <w:r>
        <w:rPr>
          <w:sz w:val="22"/>
          <w:szCs w:val="22"/>
        </w:rPr>
        <w:t xml:space="preserve">The appeal must be based on the grounds listed in the procedures set down by each awarding body.  The appeal will be heard and the learner informed of the outcome in line with the procedures of the relevant awarding organisation.  </w:t>
      </w:r>
      <w:r w:rsidR="00656253">
        <w:rPr>
          <w:sz w:val="22"/>
          <w:szCs w:val="22"/>
        </w:rPr>
        <w:t xml:space="preserve">This should be recorded using </w:t>
      </w:r>
      <w:r w:rsidR="009B73E2">
        <w:rPr>
          <w:sz w:val="22"/>
          <w:szCs w:val="22"/>
        </w:rPr>
        <w:t>the Outcome of Appeal Panel form.</w:t>
      </w:r>
      <w:r w:rsidR="00656253">
        <w:rPr>
          <w:sz w:val="22"/>
          <w:szCs w:val="22"/>
        </w:rPr>
        <w:t xml:space="preserve"> </w:t>
      </w:r>
      <w:r w:rsidR="008C0F65" w:rsidRPr="009B73E2">
        <w:rPr>
          <w:b/>
          <w:sz w:val="22"/>
          <w:szCs w:val="22"/>
        </w:rPr>
        <w:t xml:space="preserve">(Appendix </w:t>
      </w:r>
      <w:r w:rsidR="004A48F4">
        <w:rPr>
          <w:b/>
          <w:sz w:val="22"/>
          <w:szCs w:val="22"/>
        </w:rPr>
        <w:t>1</w:t>
      </w:r>
      <w:r w:rsidR="008C0F65" w:rsidRPr="009B73E2">
        <w:rPr>
          <w:b/>
          <w:sz w:val="22"/>
          <w:szCs w:val="22"/>
        </w:rPr>
        <w:t>).</w:t>
      </w:r>
    </w:p>
    <w:p w14:paraId="6FC15042" w14:textId="77777777" w:rsidR="005037E2" w:rsidRPr="00010707" w:rsidRDefault="005037E2" w:rsidP="00C32410">
      <w:pPr>
        <w:rPr>
          <w:sz w:val="22"/>
          <w:szCs w:val="22"/>
        </w:rPr>
      </w:pPr>
    </w:p>
    <w:p w14:paraId="6630F1C7" w14:textId="77777777" w:rsidR="005037E2" w:rsidRPr="00010707" w:rsidRDefault="005037E2" w:rsidP="004A48F4">
      <w:pPr>
        <w:pStyle w:val="Default"/>
        <w:rPr>
          <w:sz w:val="22"/>
          <w:szCs w:val="22"/>
        </w:rPr>
      </w:pPr>
      <w:r w:rsidRPr="00010707">
        <w:rPr>
          <w:sz w:val="22"/>
          <w:szCs w:val="22"/>
        </w:rPr>
        <w:t>There</w:t>
      </w:r>
      <w:r w:rsidR="00656253">
        <w:rPr>
          <w:sz w:val="22"/>
          <w:szCs w:val="22"/>
        </w:rPr>
        <w:t xml:space="preserve"> are 2 possible outcomes of the</w:t>
      </w:r>
      <w:r w:rsidRPr="00010707">
        <w:rPr>
          <w:sz w:val="22"/>
          <w:szCs w:val="22"/>
        </w:rPr>
        <w:t xml:space="preserve"> appeal</w:t>
      </w:r>
      <w:r w:rsidR="00010707" w:rsidRPr="00010707">
        <w:rPr>
          <w:sz w:val="22"/>
          <w:szCs w:val="22"/>
        </w:rPr>
        <w:t>s panel</w:t>
      </w:r>
      <w:r w:rsidRPr="00010707">
        <w:rPr>
          <w:sz w:val="22"/>
          <w:szCs w:val="22"/>
        </w:rPr>
        <w:t>:</w:t>
      </w:r>
    </w:p>
    <w:p w14:paraId="7EB85E98" w14:textId="77777777" w:rsidR="005037E2" w:rsidRPr="00010707" w:rsidRDefault="005037E2" w:rsidP="004A48F4">
      <w:pPr>
        <w:rPr>
          <w:sz w:val="22"/>
          <w:szCs w:val="22"/>
        </w:rPr>
      </w:pPr>
    </w:p>
    <w:p w14:paraId="69941736" w14:textId="714B6BA0" w:rsidR="002D1293" w:rsidRDefault="00010707" w:rsidP="002D1293">
      <w:pPr>
        <w:pStyle w:val="Default"/>
        <w:numPr>
          <w:ilvl w:val="0"/>
          <w:numId w:val="7"/>
        </w:numPr>
        <w:ind w:left="360"/>
        <w:rPr>
          <w:sz w:val="22"/>
          <w:szCs w:val="22"/>
        </w:rPr>
      </w:pPr>
      <w:r w:rsidRPr="004A48F4">
        <w:rPr>
          <w:sz w:val="22"/>
          <w:szCs w:val="22"/>
        </w:rPr>
        <w:t>If the appeals panel</w:t>
      </w:r>
      <w:r w:rsidR="005037E2" w:rsidRPr="004A48F4">
        <w:rPr>
          <w:sz w:val="22"/>
          <w:szCs w:val="22"/>
        </w:rPr>
        <w:t xml:space="preserve"> agrees with </w:t>
      </w:r>
      <w:r w:rsidR="008C0F65" w:rsidRPr="004A48F4">
        <w:rPr>
          <w:sz w:val="22"/>
          <w:szCs w:val="22"/>
        </w:rPr>
        <w:t xml:space="preserve">the </w:t>
      </w:r>
      <w:r w:rsidR="0046041F" w:rsidRPr="004A48F4">
        <w:rPr>
          <w:sz w:val="22"/>
          <w:szCs w:val="22"/>
        </w:rPr>
        <w:t>l</w:t>
      </w:r>
      <w:r w:rsidR="00C6617F" w:rsidRPr="004A48F4">
        <w:rPr>
          <w:sz w:val="22"/>
          <w:szCs w:val="22"/>
        </w:rPr>
        <w:t>earner</w:t>
      </w:r>
      <w:r w:rsidR="008C0F65" w:rsidRPr="004A48F4">
        <w:rPr>
          <w:sz w:val="22"/>
          <w:szCs w:val="22"/>
        </w:rPr>
        <w:t>’s</w:t>
      </w:r>
      <w:r w:rsidR="005037E2" w:rsidRPr="004A48F4">
        <w:rPr>
          <w:sz w:val="22"/>
          <w:szCs w:val="22"/>
        </w:rPr>
        <w:t xml:space="preserve"> reason/s for appeal and </w:t>
      </w:r>
      <w:r w:rsidR="008C0F65" w:rsidRPr="004A48F4">
        <w:rPr>
          <w:sz w:val="22"/>
          <w:szCs w:val="22"/>
        </w:rPr>
        <w:t xml:space="preserve">the </w:t>
      </w:r>
      <w:r w:rsidRPr="004A48F4">
        <w:rPr>
          <w:sz w:val="22"/>
          <w:szCs w:val="22"/>
        </w:rPr>
        <w:t>appeal is upheld</w:t>
      </w:r>
      <w:r w:rsidR="004A48F4">
        <w:rPr>
          <w:sz w:val="22"/>
          <w:szCs w:val="22"/>
        </w:rPr>
        <w:t>.</w:t>
      </w:r>
      <w:r w:rsidR="001F60C0">
        <w:rPr>
          <w:sz w:val="22"/>
          <w:szCs w:val="22"/>
        </w:rPr>
        <w:t xml:space="preserve">  This outcome is likely to require the College to appeal to the relevant awarding organisation on behalf of the learner.</w:t>
      </w:r>
    </w:p>
    <w:p w14:paraId="756CC060" w14:textId="77777777" w:rsidR="002D1293" w:rsidRDefault="002D1293" w:rsidP="002D1293">
      <w:pPr>
        <w:pStyle w:val="Default"/>
        <w:ind w:left="360"/>
        <w:rPr>
          <w:sz w:val="22"/>
          <w:szCs w:val="22"/>
        </w:rPr>
      </w:pPr>
    </w:p>
    <w:p w14:paraId="67A930BB" w14:textId="7B96F724" w:rsidR="00010707" w:rsidRPr="002D1293" w:rsidRDefault="005037E2" w:rsidP="002D1293">
      <w:pPr>
        <w:pStyle w:val="Default"/>
        <w:numPr>
          <w:ilvl w:val="0"/>
          <w:numId w:val="7"/>
        </w:numPr>
        <w:ind w:left="360"/>
        <w:rPr>
          <w:sz w:val="22"/>
          <w:szCs w:val="22"/>
        </w:rPr>
      </w:pPr>
      <w:r w:rsidRPr="002D1293">
        <w:rPr>
          <w:sz w:val="22"/>
          <w:szCs w:val="22"/>
        </w:rPr>
        <w:t xml:space="preserve">If the </w:t>
      </w:r>
      <w:r w:rsidR="00010707" w:rsidRPr="002D1293">
        <w:rPr>
          <w:sz w:val="22"/>
          <w:szCs w:val="22"/>
        </w:rPr>
        <w:t>appeals panel</w:t>
      </w:r>
      <w:r w:rsidRPr="002D1293">
        <w:rPr>
          <w:sz w:val="22"/>
          <w:szCs w:val="22"/>
        </w:rPr>
        <w:t xml:space="preserve"> disagrees</w:t>
      </w:r>
      <w:r w:rsidR="008C0F65" w:rsidRPr="002D1293">
        <w:rPr>
          <w:sz w:val="22"/>
          <w:szCs w:val="22"/>
        </w:rPr>
        <w:t xml:space="preserve"> with the</w:t>
      </w:r>
      <w:r w:rsidRPr="002D1293">
        <w:rPr>
          <w:sz w:val="22"/>
          <w:szCs w:val="22"/>
        </w:rPr>
        <w:t xml:space="preserve"> </w:t>
      </w:r>
      <w:r w:rsidR="0046041F" w:rsidRPr="002D1293">
        <w:rPr>
          <w:sz w:val="22"/>
          <w:szCs w:val="22"/>
        </w:rPr>
        <w:t>l</w:t>
      </w:r>
      <w:r w:rsidR="00C6617F" w:rsidRPr="002D1293">
        <w:rPr>
          <w:sz w:val="22"/>
          <w:szCs w:val="22"/>
        </w:rPr>
        <w:t>earner</w:t>
      </w:r>
      <w:r w:rsidR="008C0F65" w:rsidRPr="002D1293">
        <w:rPr>
          <w:sz w:val="22"/>
          <w:szCs w:val="22"/>
        </w:rPr>
        <w:t xml:space="preserve">’s </w:t>
      </w:r>
      <w:r w:rsidRPr="002D1293">
        <w:rPr>
          <w:sz w:val="22"/>
          <w:szCs w:val="22"/>
        </w:rPr>
        <w:t xml:space="preserve">reason/s for appeal and </w:t>
      </w:r>
      <w:r w:rsidR="008C0F65" w:rsidRPr="002D1293">
        <w:rPr>
          <w:sz w:val="22"/>
          <w:szCs w:val="22"/>
        </w:rPr>
        <w:t xml:space="preserve">the </w:t>
      </w:r>
      <w:r w:rsidRPr="002D1293">
        <w:rPr>
          <w:sz w:val="22"/>
          <w:szCs w:val="22"/>
        </w:rPr>
        <w:t xml:space="preserve">appeal is not upheld, the appeal </w:t>
      </w:r>
      <w:r w:rsidR="00911CD8" w:rsidRPr="002D1293">
        <w:rPr>
          <w:sz w:val="22"/>
          <w:szCs w:val="22"/>
        </w:rPr>
        <w:t>can</w:t>
      </w:r>
      <w:r w:rsidR="00010707" w:rsidRPr="002D1293">
        <w:rPr>
          <w:sz w:val="22"/>
          <w:szCs w:val="22"/>
        </w:rPr>
        <w:t xml:space="preserve"> progress to the next stage; Stage </w:t>
      </w:r>
      <w:r w:rsidR="004A48F4" w:rsidRPr="002D1293">
        <w:rPr>
          <w:sz w:val="22"/>
          <w:szCs w:val="22"/>
        </w:rPr>
        <w:t>2</w:t>
      </w:r>
      <w:r w:rsidR="00010707" w:rsidRPr="002D1293">
        <w:rPr>
          <w:sz w:val="22"/>
          <w:szCs w:val="22"/>
        </w:rPr>
        <w:t xml:space="preserve"> </w:t>
      </w:r>
      <w:r w:rsidRPr="002D1293">
        <w:rPr>
          <w:sz w:val="22"/>
          <w:szCs w:val="22"/>
        </w:rPr>
        <w:t xml:space="preserve">and be reviewed by the </w:t>
      </w:r>
      <w:r w:rsidR="00911CD8" w:rsidRPr="002D1293">
        <w:rPr>
          <w:sz w:val="22"/>
          <w:szCs w:val="22"/>
        </w:rPr>
        <w:t>Executive</w:t>
      </w:r>
      <w:r w:rsidRPr="002D1293">
        <w:rPr>
          <w:sz w:val="22"/>
          <w:szCs w:val="22"/>
        </w:rPr>
        <w:t xml:space="preserve">. </w:t>
      </w:r>
      <w:r w:rsidR="00911CD8" w:rsidRPr="002D1293">
        <w:rPr>
          <w:sz w:val="22"/>
          <w:szCs w:val="22"/>
        </w:rPr>
        <w:t xml:space="preserve">  The learner </w:t>
      </w:r>
      <w:r w:rsidR="002B62C2" w:rsidRPr="002D1293">
        <w:rPr>
          <w:sz w:val="22"/>
          <w:szCs w:val="22"/>
        </w:rPr>
        <w:t>will be informed of how long they have</w:t>
      </w:r>
      <w:r w:rsidR="00911CD8" w:rsidRPr="002D1293">
        <w:rPr>
          <w:sz w:val="22"/>
          <w:szCs w:val="22"/>
        </w:rPr>
        <w:t xml:space="preserve"> to apply for this appeal to be heard</w:t>
      </w:r>
      <w:r w:rsidR="002B62C2" w:rsidRPr="002D1293">
        <w:rPr>
          <w:sz w:val="22"/>
          <w:szCs w:val="22"/>
        </w:rPr>
        <w:t>; this will be a based on the awarding organisation procedures</w:t>
      </w:r>
      <w:r w:rsidR="00911CD8" w:rsidRPr="002D1293">
        <w:rPr>
          <w:sz w:val="22"/>
          <w:szCs w:val="22"/>
        </w:rPr>
        <w:t>.</w:t>
      </w:r>
      <w:r w:rsidR="002D1293" w:rsidRPr="002D1293">
        <w:rPr>
          <w:sz w:val="22"/>
          <w:szCs w:val="22"/>
        </w:rPr>
        <w:t xml:space="preserve">  This will be recorded in the Awarding Organisation Appeals Log (appendix 2).</w:t>
      </w:r>
    </w:p>
    <w:p w14:paraId="3966D883" w14:textId="77777777" w:rsidR="00911CD8" w:rsidRDefault="00911CD8" w:rsidP="00C32410">
      <w:pPr>
        <w:rPr>
          <w:b/>
          <w:bCs/>
          <w:sz w:val="22"/>
          <w:szCs w:val="22"/>
        </w:rPr>
      </w:pPr>
    </w:p>
    <w:p w14:paraId="739BFECD" w14:textId="5BE22F95" w:rsidR="00C32410" w:rsidRDefault="00010707" w:rsidP="00C32410">
      <w:pPr>
        <w:rPr>
          <w:b/>
          <w:bCs/>
          <w:sz w:val="22"/>
          <w:szCs w:val="22"/>
        </w:rPr>
      </w:pPr>
      <w:r w:rsidRPr="00010707">
        <w:rPr>
          <w:b/>
          <w:bCs/>
          <w:sz w:val="22"/>
          <w:szCs w:val="22"/>
        </w:rPr>
        <w:t xml:space="preserve">Stage </w:t>
      </w:r>
      <w:r w:rsidR="004A48F4">
        <w:rPr>
          <w:b/>
          <w:bCs/>
          <w:sz w:val="22"/>
          <w:szCs w:val="22"/>
        </w:rPr>
        <w:t>2</w:t>
      </w:r>
      <w:r w:rsidRPr="00010707">
        <w:rPr>
          <w:b/>
          <w:bCs/>
          <w:sz w:val="22"/>
          <w:szCs w:val="22"/>
        </w:rPr>
        <w:t>:</w:t>
      </w:r>
    </w:p>
    <w:p w14:paraId="0F484F48" w14:textId="64164310" w:rsidR="00911CD8" w:rsidRDefault="00911CD8" w:rsidP="00C32410">
      <w:pPr>
        <w:rPr>
          <w:b/>
          <w:bCs/>
          <w:sz w:val="22"/>
          <w:szCs w:val="22"/>
        </w:rPr>
      </w:pPr>
    </w:p>
    <w:p w14:paraId="4517A8B6" w14:textId="26CB5409" w:rsidR="00911CD8" w:rsidRDefault="00911CD8" w:rsidP="00C32410">
      <w:pPr>
        <w:rPr>
          <w:sz w:val="22"/>
          <w:szCs w:val="22"/>
        </w:rPr>
      </w:pPr>
      <w:r>
        <w:rPr>
          <w:b/>
          <w:bCs/>
          <w:sz w:val="22"/>
          <w:szCs w:val="22"/>
        </w:rPr>
        <w:t>Appeal to the Executive</w:t>
      </w:r>
    </w:p>
    <w:p w14:paraId="61639996" w14:textId="4507F1CC" w:rsidR="00911CD8" w:rsidRDefault="00911CD8" w:rsidP="00C32410">
      <w:pPr>
        <w:rPr>
          <w:sz w:val="22"/>
          <w:szCs w:val="22"/>
        </w:rPr>
      </w:pPr>
    </w:p>
    <w:p w14:paraId="77E063F6" w14:textId="64A798D4" w:rsidR="00911CD8" w:rsidRPr="00010707" w:rsidRDefault="00911CD8" w:rsidP="00911CD8">
      <w:pPr>
        <w:rPr>
          <w:sz w:val="22"/>
          <w:szCs w:val="22"/>
        </w:rPr>
      </w:pPr>
      <w:r w:rsidRPr="00010707">
        <w:rPr>
          <w:sz w:val="22"/>
          <w:szCs w:val="22"/>
        </w:rPr>
        <w:t xml:space="preserve">The </w:t>
      </w:r>
      <w:r>
        <w:rPr>
          <w:sz w:val="22"/>
          <w:szCs w:val="22"/>
        </w:rPr>
        <w:t>appeal will be heard</w:t>
      </w:r>
      <w:r w:rsidRPr="00010707">
        <w:rPr>
          <w:sz w:val="22"/>
          <w:szCs w:val="22"/>
        </w:rPr>
        <w:t xml:space="preserve"> within </w:t>
      </w:r>
      <w:r w:rsidR="002B62C2">
        <w:rPr>
          <w:sz w:val="22"/>
          <w:szCs w:val="22"/>
        </w:rPr>
        <w:t>a period of</w:t>
      </w:r>
      <w:r w:rsidRPr="00010707">
        <w:rPr>
          <w:sz w:val="22"/>
          <w:szCs w:val="22"/>
        </w:rPr>
        <w:t xml:space="preserve"> days </w:t>
      </w:r>
      <w:r w:rsidR="002B62C2">
        <w:rPr>
          <w:sz w:val="22"/>
          <w:szCs w:val="22"/>
        </w:rPr>
        <w:t>based on the awarding organisation procedures</w:t>
      </w:r>
      <w:r>
        <w:rPr>
          <w:sz w:val="22"/>
          <w:szCs w:val="22"/>
        </w:rPr>
        <w:t>.</w:t>
      </w:r>
    </w:p>
    <w:p w14:paraId="7667BADE" w14:textId="77777777" w:rsidR="00911CD8" w:rsidRDefault="00911CD8" w:rsidP="00911CD8">
      <w:pPr>
        <w:rPr>
          <w:sz w:val="22"/>
          <w:szCs w:val="22"/>
        </w:rPr>
      </w:pPr>
    </w:p>
    <w:p w14:paraId="0478C313" w14:textId="32E7AC07" w:rsidR="00911CD8" w:rsidRPr="009B73E2" w:rsidRDefault="00911CD8" w:rsidP="00911CD8">
      <w:pPr>
        <w:rPr>
          <w:b/>
          <w:sz w:val="22"/>
          <w:szCs w:val="22"/>
        </w:rPr>
      </w:pPr>
      <w:r w:rsidRPr="00010707">
        <w:rPr>
          <w:sz w:val="22"/>
          <w:szCs w:val="22"/>
        </w:rPr>
        <w:t xml:space="preserve">The </w:t>
      </w:r>
      <w:r>
        <w:rPr>
          <w:sz w:val="22"/>
          <w:szCs w:val="22"/>
        </w:rPr>
        <w:t>appeals p</w:t>
      </w:r>
      <w:r w:rsidRPr="00010707">
        <w:rPr>
          <w:sz w:val="22"/>
          <w:szCs w:val="22"/>
        </w:rPr>
        <w:t xml:space="preserve">anel must reach a decision and inform the </w:t>
      </w:r>
      <w:r>
        <w:rPr>
          <w:sz w:val="22"/>
          <w:szCs w:val="22"/>
        </w:rPr>
        <w:t>learner of the result</w:t>
      </w:r>
      <w:r w:rsidRPr="00010707">
        <w:rPr>
          <w:sz w:val="22"/>
          <w:szCs w:val="22"/>
        </w:rPr>
        <w:t xml:space="preserve"> in writing </w:t>
      </w:r>
      <w:r w:rsidR="002B62C2">
        <w:rPr>
          <w:sz w:val="22"/>
          <w:szCs w:val="22"/>
        </w:rPr>
        <w:t>within a time frame based on the awarding organisation procedures; the learner will be informed of this time frame</w:t>
      </w:r>
      <w:r w:rsidRPr="00010707">
        <w:rPr>
          <w:sz w:val="22"/>
          <w:szCs w:val="22"/>
        </w:rPr>
        <w:t>.</w:t>
      </w:r>
      <w:r>
        <w:rPr>
          <w:sz w:val="22"/>
          <w:szCs w:val="22"/>
        </w:rPr>
        <w:t xml:space="preserve"> Th</w:t>
      </w:r>
      <w:r w:rsidR="002B62C2">
        <w:rPr>
          <w:sz w:val="22"/>
          <w:szCs w:val="22"/>
        </w:rPr>
        <w:t>e appeal</w:t>
      </w:r>
      <w:r>
        <w:rPr>
          <w:sz w:val="22"/>
          <w:szCs w:val="22"/>
        </w:rPr>
        <w:t xml:space="preserve"> should be recorded using the Outcome of Appeal Panel form. </w:t>
      </w:r>
      <w:r w:rsidRPr="009B73E2">
        <w:rPr>
          <w:b/>
          <w:sz w:val="22"/>
          <w:szCs w:val="22"/>
        </w:rPr>
        <w:t xml:space="preserve">(Appendix </w:t>
      </w:r>
      <w:r>
        <w:rPr>
          <w:b/>
          <w:sz w:val="22"/>
          <w:szCs w:val="22"/>
        </w:rPr>
        <w:t>1</w:t>
      </w:r>
      <w:r w:rsidRPr="009B73E2">
        <w:rPr>
          <w:b/>
          <w:sz w:val="22"/>
          <w:szCs w:val="22"/>
        </w:rPr>
        <w:t>).</w:t>
      </w:r>
    </w:p>
    <w:p w14:paraId="27E05D16" w14:textId="77777777" w:rsidR="00911CD8" w:rsidRPr="00010707" w:rsidRDefault="00911CD8" w:rsidP="00911CD8">
      <w:pPr>
        <w:rPr>
          <w:sz w:val="22"/>
          <w:szCs w:val="22"/>
        </w:rPr>
      </w:pPr>
    </w:p>
    <w:p w14:paraId="655FDCC6" w14:textId="77777777" w:rsidR="00911CD8" w:rsidRPr="00010707" w:rsidRDefault="00911CD8" w:rsidP="00911CD8">
      <w:pPr>
        <w:pStyle w:val="Default"/>
        <w:rPr>
          <w:sz w:val="22"/>
          <w:szCs w:val="22"/>
        </w:rPr>
      </w:pPr>
      <w:r w:rsidRPr="00010707">
        <w:rPr>
          <w:sz w:val="22"/>
          <w:szCs w:val="22"/>
        </w:rPr>
        <w:t>There</w:t>
      </w:r>
      <w:r>
        <w:rPr>
          <w:sz w:val="22"/>
          <w:szCs w:val="22"/>
        </w:rPr>
        <w:t xml:space="preserve"> are 2 possible outcomes of the</w:t>
      </w:r>
      <w:r w:rsidRPr="00010707">
        <w:rPr>
          <w:sz w:val="22"/>
          <w:szCs w:val="22"/>
        </w:rPr>
        <w:t xml:space="preserve"> appeals panel:</w:t>
      </w:r>
    </w:p>
    <w:p w14:paraId="29A57238" w14:textId="77777777" w:rsidR="00911CD8" w:rsidRPr="00010707" w:rsidRDefault="00911CD8" w:rsidP="00911CD8">
      <w:pPr>
        <w:rPr>
          <w:sz w:val="22"/>
          <w:szCs w:val="22"/>
        </w:rPr>
      </w:pPr>
    </w:p>
    <w:p w14:paraId="39726173" w14:textId="77777777" w:rsidR="002D1293" w:rsidRDefault="00911CD8" w:rsidP="002D1293">
      <w:pPr>
        <w:pStyle w:val="Default"/>
        <w:numPr>
          <w:ilvl w:val="0"/>
          <w:numId w:val="15"/>
        </w:numPr>
        <w:rPr>
          <w:sz w:val="22"/>
          <w:szCs w:val="22"/>
        </w:rPr>
      </w:pPr>
      <w:r w:rsidRPr="004A48F4">
        <w:rPr>
          <w:sz w:val="22"/>
          <w:szCs w:val="22"/>
        </w:rPr>
        <w:t>If the appeals panel agrees with the learner’s reason/s for appeal and the appeal is upheld</w:t>
      </w:r>
      <w:r>
        <w:rPr>
          <w:sz w:val="22"/>
          <w:szCs w:val="22"/>
        </w:rPr>
        <w:t>.</w:t>
      </w:r>
      <w:r w:rsidR="001F60C0">
        <w:rPr>
          <w:sz w:val="22"/>
          <w:szCs w:val="22"/>
        </w:rPr>
        <w:t xml:space="preserve"> This outcome is likely to require the College to appeal to the relevant awarding organisation on behalf of the learner.</w:t>
      </w:r>
      <w:r w:rsidR="002D1293">
        <w:rPr>
          <w:sz w:val="22"/>
          <w:szCs w:val="22"/>
        </w:rPr>
        <w:t xml:space="preserve">  This will be recorded in the Awarding Organisation Appeals Log (appendix 2).</w:t>
      </w:r>
    </w:p>
    <w:p w14:paraId="7C733DA9" w14:textId="1D24E0D3" w:rsidR="00911CD8" w:rsidRPr="002D1293" w:rsidRDefault="00911CD8" w:rsidP="002D1293">
      <w:pPr>
        <w:pStyle w:val="Default"/>
        <w:numPr>
          <w:ilvl w:val="0"/>
          <w:numId w:val="15"/>
        </w:numPr>
        <w:rPr>
          <w:sz w:val="22"/>
          <w:szCs w:val="22"/>
        </w:rPr>
      </w:pPr>
      <w:r w:rsidRPr="002D1293">
        <w:rPr>
          <w:sz w:val="22"/>
          <w:szCs w:val="22"/>
        </w:rPr>
        <w:lastRenderedPageBreak/>
        <w:t xml:space="preserve">If the appeals panel disagrees with the learner’s reason/s for appeal and the appeal is not upheld, the appeal </w:t>
      </w:r>
      <w:r w:rsidR="00F803EC">
        <w:rPr>
          <w:sz w:val="22"/>
          <w:szCs w:val="22"/>
        </w:rPr>
        <w:t>could progress onto Stage 3</w:t>
      </w:r>
      <w:r w:rsidRPr="002D1293">
        <w:rPr>
          <w:sz w:val="22"/>
          <w:szCs w:val="22"/>
        </w:rPr>
        <w:t>.</w:t>
      </w:r>
      <w:r w:rsidR="00F803EC">
        <w:rPr>
          <w:sz w:val="22"/>
          <w:szCs w:val="22"/>
        </w:rPr>
        <w:t xml:space="preserve">  If the awarding organisation does not allow for appeals directly </w:t>
      </w:r>
      <w:r w:rsidR="00DD149D">
        <w:rPr>
          <w:sz w:val="22"/>
          <w:szCs w:val="22"/>
        </w:rPr>
        <w:t>from</w:t>
      </w:r>
      <w:r w:rsidR="00F803EC">
        <w:rPr>
          <w:sz w:val="22"/>
          <w:szCs w:val="22"/>
        </w:rPr>
        <w:t xml:space="preserve"> learners, then Stage 2 is the end of the Appeal process.</w:t>
      </w:r>
      <w:r w:rsidRPr="002D1293">
        <w:rPr>
          <w:sz w:val="22"/>
          <w:szCs w:val="22"/>
        </w:rPr>
        <w:t xml:space="preserve"> </w:t>
      </w:r>
    </w:p>
    <w:p w14:paraId="7085E791" w14:textId="5C11AB32" w:rsidR="00911CD8" w:rsidRDefault="00911CD8" w:rsidP="00C32410">
      <w:pPr>
        <w:rPr>
          <w:b/>
          <w:bCs/>
          <w:sz w:val="22"/>
          <w:szCs w:val="22"/>
        </w:rPr>
      </w:pPr>
    </w:p>
    <w:p w14:paraId="2CE19161" w14:textId="62546CE3" w:rsidR="00911CD8" w:rsidRPr="00D60A7D" w:rsidRDefault="00911CD8" w:rsidP="00C32410">
      <w:pPr>
        <w:rPr>
          <w:b/>
          <w:bCs/>
          <w:sz w:val="22"/>
          <w:szCs w:val="22"/>
        </w:rPr>
      </w:pPr>
      <w:r w:rsidRPr="00D60A7D">
        <w:rPr>
          <w:b/>
          <w:bCs/>
          <w:sz w:val="22"/>
          <w:szCs w:val="22"/>
        </w:rPr>
        <w:t>Stage 3:</w:t>
      </w:r>
    </w:p>
    <w:p w14:paraId="428B02F2" w14:textId="77777777" w:rsidR="00010707" w:rsidRPr="00D60A7D" w:rsidRDefault="00010707" w:rsidP="00C32410">
      <w:pPr>
        <w:rPr>
          <w:b/>
          <w:bCs/>
          <w:sz w:val="22"/>
          <w:szCs w:val="22"/>
        </w:rPr>
      </w:pPr>
    </w:p>
    <w:p w14:paraId="69FCDD25" w14:textId="4BE4FF10" w:rsidR="00C32410" w:rsidRPr="00D60A7D" w:rsidRDefault="00604144" w:rsidP="00C32410">
      <w:pPr>
        <w:rPr>
          <w:b/>
          <w:bCs/>
          <w:sz w:val="22"/>
          <w:szCs w:val="22"/>
        </w:rPr>
      </w:pPr>
      <w:r w:rsidRPr="00D60A7D">
        <w:rPr>
          <w:b/>
          <w:bCs/>
          <w:sz w:val="22"/>
          <w:szCs w:val="22"/>
        </w:rPr>
        <w:t>Awarding Organisation</w:t>
      </w:r>
    </w:p>
    <w:p w14:paraId="7A703889" w14:textId="11AACC81" w:rsidR="005037E2" w:rsidRPr="00D60A7D" w:rsidRDefault="005037E2" w:rsidP="005037E2">
      <w:pPr>
        <w:rPr>
          <w:sz w:val="22"/>
          <w:szCs w:val="22"/>
        </w:rPr>
      </w:pPr>
    </w:p>
    <w:p w14:paraId="60741CC5" w14:textId="3EF32D2D" w:rsidR="00D60A7D" w:rsidRPr="00D60A7D" w:rsidRDefault="00D60A7D" w:rsidP="005037E2">
      <w:pPr>
        <w:rPr>
          <w:b/>
          <w:bCs/>
          <w:i/>
          <w:iCs/>
          <w:sz w:val="22"/>
          <w:szCs w:val="22"/>
        </w:rPr>
      </w:pPr>
      <w:r w:rsidRPr="00D60A7D">
        <w:rPr>
          <w:b/>
          <w:bCs/>
          <w:i/>
          <w:iCs/>
          <w:sz w:val="22"/>
          <w:szCs w:val="22"/>
        </w:rPr>
        <w:t>Stage 3 is dependent on the procedure of the awarding organisation as not all awarding organisations have procedures which allow a learner to appeal directly to them.</w:t>
      </w:r>
    </w:p>
    <w:p w14:paraId="1DFA893A" w14:textId="77777777" w:rsidR="00D60A7D" w:rsidRPr="00D60A7D" w:rsidRDefault="00D60A7D" w:rsidP="005037E2">
      <w:pPr>
        <w:rPr>
          <w:sz w:val="22"/>
          <w:szCs w:val="22"/>
        </w:rPr>
      </w:pPr>
    </w:p>
    <w:p w14:paraId="3E35C8F8" w14:textId="37A79DC1" w:rsidR="005037E2" w:rsidRPr="00D60A7D" w:rsidRDefault="005037E2" w:rsidP="005037E2">
      <w:pPr>
        <w:rPr>
          <w:sz w:val="22"/>
          <w:szCs w:val="22"/>
        </w:rPr>
      </w:pPr>
      <w:r w:rsidRPr="00D60A7D">
        <w:rPr>
          <w:sz w:val="22"/>
          <w:szCs w:val="22"/>
        </w:rPr>
        <w:t xml:space="preserve">Where the </w:t>
      </w:r>
      <w:r w:rsidR="00C6617F" w:rsidRPr="00D60A7D">
        <w:rPr>
          <w:sz w:val="22"/>
          <w:szCs w:val="22"/>
        </w:rPr>
        <w:t>learner</w:t>
      </w:r>
      <w:r w:rsidRPr="00D60A7D">
        <w:rPr>
          <w:sz w:val="22"/>
          <w:szCs w:val="22"/>
        </w:rPr>
        <w:t xml:space="preserve"> disagrees wit</w:t>
      </w:r>
      <w:r w:rsidR="00010707" w:rsidRPr="00D60A7D">
        <w:rPr>
          <w:sz w:val="22"/>
          <w:szCs w:val="22"/>
        </w:rPr>
        <w:t xml:space="preserve">h the decision/s made </w:t>
      </w:r>
      <w:r w:rsidR="00911CD8" w:rsidRPr="00D60A7D">
        <w:rPr>
          <w:sz w:val="22"/>
          <w:szCs w:val="22"/>
        </w:rPr>
        <w:t>at Stage 2</w:t>
      </w:r>
      <w:r w:rsidR="00D60A7D" w:rsidRPr="00D60A7D">
        <w:rPr>
          <w:sz w:val="22"/>
          <w:szCs w:val="22"/>
        </w:rPr>
        <w:t xml:space="preserve"> and the awarding </w:t>
      </w:r>
      <w:r w:rsidR="0046160F" w:rsidRPr="00D60A7D">
        <w:rPr>
          <w:sz w:val="22"/>
          <w:szCs w:val="22"/>
        </w:rPr>
        <w:t>organisation</w:t>
      </w:r>
      <w:r w:rsidR="00D60A7D" w:rsidRPr="00D60A7D">
        <w:rPr>
          <w:sz w:val="22"/>
          <w:szCs w:val="22"/>
        </w:rPr>
        <w:t xml:space="preserve"> procedure allows</w:t>
      </w:r>
      <w:r w:rsidR="00C6617F" w:rsidRPr="00D60A7D">
        <w:rPr>
          <w:sz w:val="22"/>
          <w:szCs w:val="22"/>
        </w:rPr>
        <w:t>, she/he</w:t>
      </w:r>
      <w:r w:rsidRPr="00D60A7D">
        <w:rPr>
          <w:sz w:val="22"/>
          <w:szCs w:val="22"/>
        </w:rPr>
        <w:t xml:space="preserve"> can appeal to the Awarding Organisation. </w:t>
      </w:r>
    </w:p>
    <w:p w14:paraId="306BACD5" w14:textId="77777777" w:rsidR="005037E2" w:rsidRPr="001F60C0" w:rsidRDefault="005037E2" w:rsidP="005037E2">
      <w:pPr>
        <w:pStyle w:val="Default"/>
        <w:ind w:left="720"/>
        <w:rPr>
          <w:color w:val="FF0000"/>
          <w:sz w:val="22"/>
          <w:szCs w:val="22"/>
        </w:rPr>
      </w:pPr>
    </w:p>
    <w:p w14:paraId="2752EE40" w14:textId="77777777" w:rsidR="005037E2" w:rsidRPr="007C0CD9" w:rsidRDefault="005037E2" w:rsidP="005037E2">
      <w:pPr>
        <w:pStyle w:val="Default"/>
        <w:rPr>
          <w:b/>
          <w:sz w:val="22"/>
          <w:szCs w:val="22"/>
        </w:rPr>
      </w:pPr>
    </w:p>
    <w:p w14:paraId="338AC838" w14:textId="77777777" w:rsidR="005037E2" w:rsidRPr="00010707" w:rsidRDefault="005037E2" w:rsidP="00C32410">
      <w:pPr>
        <w:rPr>
          <w:sz w:val="22"/>
          <w:szCs w:val="22"/>
        </w:rPr>
      </w:pPr>
    </w:p>
    <w:p w14:paraId="6E2FE44F" w14:textId="77777777" w:rsidR="00C32410" w:rsidRPr="00010707" w:rsidRDefault="00C32410" w:rsidP="00575EAB">
      <w:pPr>
        <w:rPr>
          <w:sz w:val="22"/>
          <w:szCs w:val="22"/>
        </w:rPr>
      </w:pPr>
    </w:p>
    <w:p w14:paraId="3E568DFB" w14:textId="77777777" w:rsidR="00C32410" w:rsidRPr="00010707" w:rsidRDefault="00C32410" w:rsidP="00575EAB">
      <w:pPr>
        <w:rPr>
          <w:sz w:val="22"/>
          <w:szCs w:val="22"/>
        </w:rPr>
      </w:pPr>
    </w:p>
    <w:p w14:paraId="1991A396" w14:textId="77777777" w:rsidR="00307657" w:rsidRPr="00010707" w:rsidRDefault="00307657">
      <w:pPr>
        <w:rPr>
          <w:sz w:val="22"/>
          <w:szCs w:val="22"/>
        </w:rPr>
      </w:pPr>
      <w:r w:rsidRPr="00010707">
        <w:rPr>
          <w:sz w:val="22"/>
          <w:szCs w:val="22"/>
        </w:rPr>
        <w:br w:type="page"/>
      </w:r>
    </w:p>
    <w:p w14:paraId="033D7D53" w14:textId="77777777" w:rsidR="00307657" w:rsidRPr="00010707" w:rsidRDefault="00307657">
      <w:pPr>
        <w:rPr>
          <w:sz w:val="22"/>
          <w:szCs w:val="22"/>
        </w:rPr>
      </w:pPr>
    </w:p>
    <w:p w14:paraId="40A0CBBB" w14:textId="77777777" w:rsidR="00072495" w:rsidRDefault="00072495" w:rsidP="009A27F5">
      <w:pPr>
        <w:rPr>
          <w:b/>
          <w:sz w:val="22"/>
          <w:szCs w:val="22"/>
        </w:rPr>
      </w:pPr>
    </w:p>
    <w:p w14:paraId="73B4AC8E" w14:textId="0FB08757" w:rsidR="009A27F5" w:rsidRPr="00010707" w:rsidRDefault="00AB6EC6" w:rsidP="009A27F5">
      <w:pPr>
        <w:rPr>
          <w:b/>
          <w:sz w:val="22"/>
          <w:szCs w:val="22"/>
        </w:rPr>
      </w:pPr>
      <w:r>
        <w:rPr>
          <w:b/>
          <w:sz w:val="22"/>
          <w:szCs w:val="22"/>
        </w:rPr>
        <w:t xml:space="preserve">Appendix </w:t>
      </w:r>
      <w:r w:rsidR="004A48F4">
        <w:rPr>
          <w:b/>
          <w:sz w:val="22"/>
          <w:szCs w:val="22"/>
        </w:rPr>
        <w:t>1</w:t>
      </w:r>
    </w:p>
    <w:p w14:paraId="1E33805E" w14:textId="10A1CFD7" w:rsidR="009A27F5" w:rsidRPr="00010707" w:rsidRDefault="00072495" w:rsidP="009A27F5">
      <w:pPr>
        <w:rPr>
          <w:b/>
          <w:sz w:val="22"/>
          <w:szCs w:val="22"/>
        </w:rPr>
      </w:pPr>
      <w:r w:rsidRPr="00072495">
        <w:rPr>
          <w:b/>
          <w:sz w:val="22"/>
          <w:szCs w:val="22"/>
        </w:rPr>
        <w:t>O</w:t>
      </w:r>
      <w:r w:rsidR="009B73E2">
        <w:rPr>
          <w:b/>
          <w:sz w:val="22"/>
          <w:szCs w:val="22"/>
        </w:rPr>
        <w:t>utcome of Appeal P</w:t>
      </w:r>
      <w:r w:rsidRPr="00072495">
        <w:rPr>
          <w:b/>
          <w:sz w:val="22"/>
          <w:szCs w:val="22"/>
        </w:rPr>
        <w:t>anel</w:t>
      </w:r>
      <w:r w:rsidR="009B73E2">
        <w:rPr>
          <w:b/>
          <w:sz w:val="22"/>
          <w:szCs w:val="22"/>
        </w:rPr>
        <w:t xml:space="preserve"> Form</w:t>
      </w:r>
    </w:p>
    <w:p w14:paraId="38D06A98" w14:textId="77777777" w:rsidR="009A27F5" w:rsidRPr="00010707" w:rsidRDefault="009A27F5" w:rsidP="009A27F5">
      <w:pPr>
        <w:rPr>
          <w:b/>
          <w:sz w:val="22"/>
          <w:szCs w:val="22"/>
        </w:rPr>
      </w:pPr>
    </w:p>
    <w:tbl>
      <w:tblPr>
        <w:tblStyle w:val="TableGrid"/>
        <w:tblW w:w="0" w:type="auto"/>
        <w:tblLook w:val="04A0" w:firstRow="1" w:lastRow="0" w:firstColumn="1" w:lastColumn="0" w:noHBand="0" w:noVBand="1"/>
      </w:tblPr>
      <w:tblGrid>
        <w:gridCol w:w="10756"/>
      </w:tblGrid>
      <w:tr w:rsidR="00072495" w:rsidRPr="00010707" w14:paraId="3F730918" w14:textId="77777777" w:rsidTr="009A27F5">
        <w:tc>
          <w:tcPr>
            <w:tcW w:w="10982" w:type="dxa"/>
          </w:tcPr>
          <w:p w14:paraId="2E9617E5" w14:textId="77777777" w:rsidR="00072495" w:rsidRDefault="00072495" w:rsidP="009A27F5">
            <w:pPr>
              <w:rPr>
                <w:b/>
                <w:sz w:val="22"/>
                <w:szCs w:val="22"/>
              </w:rPr>
            </w:pPr>
            <w:r>
              <w:rPr>
                <w:b/>
                <w:sz w:val="22"/>
                <w:szCs w:val="22"/>
              </w:rPr>
              <w:t>Names of panel attendees:</w:t>
            </w:r>
          </w:p>
          <w:p w14:paraId="4F1F7B64" w14:textId="77777777" w:rsidR="00072495" w:rsidRDefault="00072495" w:rsidP="009A27F5">
            <w:pPr>
              <w:rPr>
                <w:b/>
                <w:sz w:val="22"/>
                <w:szCs w:val="22"/>
              </w:rPr>
            </w:pPr>
          </w:p>
          <w:p w14:paraId="05CD84F2" w14:textId="77777777" w:rsidR="00072495" w:rsidRDefault="00072495" w:rsidP="009A27F5">
            <w:pPr>
              <w:rPr>
                <w:b/>
                <w:sz w:val="22"/>
                <w:szCs w:val="22"/>
              </w:rPr>
            </w:pPr>
          </w:p>
          <w:p w14:paraId="3871F4AF" w14:textId="77777777" w:rsidR="00072495" w:rsidRDefault="00072495" w:rsidP="009A27F5">
            <w:pPr>
              <w:rPr>
                <w:b/>
                <w:sz w:val="22"/>
                <w:szCs w:val="22"/>
              </w:rPr>
            </w:pPr>
          </w:p>
          <w:p w14:paraId="06C49CF8" w14:textId="77777777" w:rsidR="00072495" w:rsidRDefault="00072495" w:rsidP="009A27F5">
            <w:pPr>
              <w:rPr>
                <w:b/>
                <w:sz w:val="22"/>
                <w:szCs w:val="22"/>
              </w:rPr>
            </w:pPr>
          </w:p>
          <w:p w14:paraId="3FC67CD5" w14:textId="77777777" w:rsidR="00072495" w:rsidRDefault="00072495" w:rsidP="009A27F5">
            <w:pPr>
              <w:rPr>
                <w:b/>
                <w:sz w:val="22"/>
                <w:szCs w:val="22"/>
              </w:rPr>
            </w:pPr>
          </w:p>
          <w:p w14:paraId="3CAFCDB2" w14:textId="77777777" w:rsidR="00072495" w:rsidRPr="00010707" w:rsidRDefault="00072495" w:rsidP="009A27F5">
            <w:pPr>
              <w:rPr>
                <w:b/>
                <w:sz w:val="22"/>
                <w:szCs w:val="22"/>
              </w:rPr>
            </w:pPr>
          </w:p>
        </w:tc>
      </w:tr>
      <w:tr w:rsidR="009A27F5" w:rsidRPr="00010707" w14:paraId="5735582A" w14:textId="77777777" w:rsidTr="009A27F5">
        <w:tc>
          <w:tcPr>
            <w:tcW w:w="10982" w:type="dxa"/>
          </w:tcPr>
          <w:p w14:paraId="3B30B8FB" w14:textId="09E2BFA3" w:rsidR="009A27F5" w:rsidRPr="00010707" w:rsidRDefault="009A27F5" w:rsidP="002B62C2">
            <w:pPr>
              <w:tabs>
                <w:tab w:val="left" w:pos="720"/>
                <w:tab w:val="left" w:pos="1440"/>
                <w:tab w:val="left" w:pos="2160"/>
                <w:tab w:val="left" w:pos="2880"/>
                <w:tab w:val="left" w:pos="3600"/>
                <w:tab w:val="left" w:pos="4320"/>
                <w:tab w:val="left" w:pos="5040"/>
                <w:tab w:val="left" w:pos="5760"/>
                <w:tab w:val="left" w:pos="6480"/>
                <w:tab w:val="left" w:pos="7200"/>
                <w:tab w:val="left" w:pos="8438"/>
              </w:tabs>
              <w:rPr>
                <w:b/>
                <w:sz w:val="22"/>
                <w:szCs w:val="22"/>
              </w:rPr>
            </w:pPr>
            <w:r w:rsidRPr="00010707">
              <w:rPr>
                <w:b/>
                <w:sz w:val="22"/>
                <w:szCs w:val="22"/>
              </w:rPr>
              <w:t>Comments:</w:t>
            </w:r>
            <w:r w:rsidR="002B62C2">
              <w:rPr>
                <w:b/>
                <w:sz w:val="22"/>
                <w:szCs w:val="22"/>
              </w:rPr>
              <w:t xml:space="preserve">   Stage 1 </w:t>
            </w:r>
            <w:sdt>
              <w:sdtPr>
                <w:rPr>
                  <w:b/>
                  <w:sz w:val="22"/>
                  <w:szCs w:val="22"/>
                </w:rPr>
                <w:id w:val="-1740469389"/>
                <w14:checkbox>
                  <w14:checked w14:val="0"/>
                  <w14:checkedState w14:val="2612" w14:font="MS Gothic"/>
                  <w14:uncheckedState w14:val="2610" w14:font="MS Gothic"/>
                </w14:checkbox>
              </w:sdtPr>
              <w:sdtEndPr/>
              <w:sdtContent>
                <w:r w:rsidR="002B62C2">
                  <w:rPr>
                    <w:rFonts w:ascii="MS Gothic" w:eastAsia="MS Gothic" w:hAnsi="MS Gothic" w:hint="eastAsia"/>
                    <w:b/>
                    <w:sz w:val="22"/>
                    <w:szCs w:val="22"/>
                  </w:rPr>
                  <w:t>☐</w:t>
                </w:r>
              </w:sdtContent>
            </w:sdt>
            <w:r w:rsidR="002B62C2">
              <w:rPr>
                <w:b/>
                <w:sz w:val="22"/>
                <w:szCs w:val="22"/>
              </w:rPr>
              <w:tab/>
              <w:t>Date:</w:t>
            </w:r>
            <w:r w:rsidR="002B62C2">
              <w:rPr>
                <w:b/>
                <w:sz w:val="22"/>
                <w:szCs w:val="22"/>
              </w:rPr>
              <w:tab/>
            </w:r>
            <w:r w:rsidR="002B62C2">
              <w:rPr>
                <w:b/>
                <w:sz w:val="22"/>
                <w:szCs w:val="22"/>
              </w:rPr>
              <w:tab/>
            </w:r>
            <w:r w:rsidR="002B62C2">
              <w:rPr>
                <w:b/>
                <w:sz w:val="22"/>
                <w:szCs w:val="22"/>
              </w:rPr>
              <w:tab/>
              <w:t xml:space="preserve">        Stage 2:   </w:t>
            </w:r>
            <w:sdt>
              <w:sdtPr>
                <w:rPr>
                  <w:b/>
                  <w:sz w:val="22"/>
                  <w:szCs w:val="22"/>
                </w:rPr>
                <w:id w:val="-1376765675"/>
                <w14:checkbox>
                  <w14:checked w14:val="0"/>
                  <w14:checkedState w14:val="2612" w14:font="MS Gothic"/>
                  <w14:uncheckedState w14:val="2610" w14:font="MS Gothic"/>
                </w14:checkbox>
              </w:sdtPr>
              <w:sdtEndPr/>
              <w:sdtContent>
                <w:r w:rsidR="002B62C2">
                  <w:rPr>
                    <w:rFonts w:ascii="MS Gothic" w:eastAsia="MS Gothic" w:hAnsi="MS Gothic" w:hint="eastAsia"/>
                    <w:b/>
                    <w:sz w:val="22"/>
                    <w:szCs w:val="22"/>
                  </w:rPr>
                  <w:t>☐</w:t>
                </w:r>
              </w:sdtContent>
            </w:sdt>
            <w:r w:rsidR="002B62C2">
              <w:rPr>
                <w:b/>
                <w:sz w:val="22"/>
                <w:szCs w:val="22"/>
              </w:rPr>
              <w:t xml:space="preserve">      Date:  </w:t>
            </w:r>
          </w:p>
        </w:tc>
      </w:tr>
      <w:tr w:rsidR="009A27F5" w:rsidRPr="00010707" w14:paraId="4B0F7D3F" w14:textId="77777777" w:rsidTr="009A27F5">
        <w:tc>
          <w:tcPr>
            <w:tcW w:w="10982" w:type="dxa"/>
          </w:tcPr>
          <w:p w14:paraId="34841B13" w14:textId="77777777" w:rsidR="009A27F5" w:rsidRPr="00010707" w:rsidRDefault="009A27F5" w:rsidP="009A27F5">
            <w:pPr>
              <w:rPr>
                <w:b/>
                <w:sz w:val="22"/>
                <w:szCs w:val="22"/>
              </w:rPr>
            </w:pPr>
          </w:p>
        </w:tc>
      </w:tr>
      <w:tr w:rsidR="009A27F5" w:rsidRPr="00010707" w14:paraId="620BDF9D" w14:textId="77777777" w:rsidTr="009A27F5">
        <w:tc>
          <w:tcPr>
            <w:tcW w:w="10982" w:type="dxa"/>
          </w:tcPr>
          <w:p w14:paraId="2C44AF75" w14:textId="77777777" w:rsidR="009A27F5" w:rsidRPr="00010707" w:rsidRDefault="009A27F5" w:rsidP="009A27F5">
            <w:pPr>
              <w:rPr>
                <w:b/>
                <w:sz w:val="22"/>
                <w:szCs w:val="22"/>
              </w:rPr>
            </w:pPr>
          </w:p>
        </w:tc>
      </w:tr>
      <w:tr w:rsidR="009A27F5" w:rsidRPr="00010707" w14:paraId="7E3E32AC" w14:textId="77777777" w:rsidTr="009A27F5">
        <w:tc>
          <w:tcPr>
            <w:tcW w:w="10982" w:type="dxa"/>
          </w:tcPr>
          <w:p w14:paraId="7C8E6824" w14:textId="77777777" w:rsidR="009A27F5" w:rsidRPr="00010707" w:rsidRDefault="009A27F5" w:rsidP="009A27F5">
            <w:pPr>
              <w:rPr>
                <w:b/>
                <w:sz w:val="22"/>
                <w:szCs w:val="22"/>
              </w:rPr>
            </w:pPr>
          </w:p>
        </w:tc>
      </w:tr>
      <w:tr w:rsidR="009A27F5" w:rsidRPr="00010707" w14:paraId="109CEA7B" w14:textId="77777777" w:rsidTr="009A27F5">
        <w:tc>
          <w:tcPr>
            <w:tcW w:w="10982" w:type="dxa"/>
          </w:tcPr>
          <w:p w14:paraId="332AEB98" w14:textId="77777777" w:rsidR="009A27F5" w:rsidRPr="00010707" w:rsidRDefault="009A27F5" w:rsidP="009A27F5">
            <w:pPr>
              <w:rPr>
                <w:b/>
                <w:sz w:val="22"/>
                <w:szCs w:val="22"/>
              </w:rPr>
            </w:pPr>
          </w:p>
        </w:tc>
      </w:tr>
      <w:tr w:rsidR="009A27F5" w:rsidRPr="00010707" w14:paraId="111E8B25" w14:textId="77777777" w:rsidTr="009A27F5">
        <w:tc>
          <w:tcPr>
            <w:tcW w:w="10982" w:type="dxa"/>
          </w:tcPr>
          <w:p w14:paraId="6EDC365D" w14:textId="77777777" w:rsidR="009A27F5" w:rsidRPr="00010707" w:rsidRDefault="009A27F5" w:rsidP="009A27F5">
            <w:pPr>
              <w:rPr>
                <w:b/>
                <w:sz w:val="22"/>
                <w:szCs w:val="22"/>
              </w:rPr>
            </w:pPr>
          </w:p>
        </w:tc>
      </w:tr>
      <w:tr w:rsidR="009A27F5" w:rsidRPr="00010707" w14:paraId="57F7F98B" w14:textId="77777777" w:rsidTr="009A27F5">
        <w:tc>
          <w:tcPr>
            <w:tcW w:w="10982" w:type="dxa"/>
          </w:tcPr>
          <w:p w14:paraId="5BCCB992" w14:textId="77777777" w:rsidR="009A27F5" w:rsidRPr="00010707" w:rsidRDefault="009A27F5" w:rsidP="009A27F5">
            <w:pPr>
              <w:rPr>
                <w:b/>
                <w:sz w:val="22"/>
                <w:szCs w:val="22"/>
              </w:rPr>
            </w:pPr>
          </w:p>
        </w:tc>
      </w:tr>
      <w:tr w:rsidR="009A27F5" w:rsidRPr="00010707" w14:paraId="62F35D6D" w14:textId="77777777" w:rsidTr="009A27F5">
        <w:tc>
          <w:tcPr>
            <w:tcW w:w="10982" w:type="dxa"/>
          </w:tcPr>
          <w:p w14:paraId="5F2D2BBA" w14:textId="77777777" w:rsidR="009A27F5" w:rsidRPr="00010707" w:rsidRDefault="009A27F5" w:rsidP="009A27F5">
            <w:pPr>
              <w:rPr>
                <w:b/>
                <w:sz w:val="22"/>
                <w:szCs w:val="22"/>
              </w:rPr>
            </w:pPr>
          </w:p>
        </w:tc>
      </w:tr>
      <w:tr w:rsidR="009A27F5" w:rsidRPr="00010707" w14:paraId="0EEF32FE" w14:textId="77777777" w:rsidTr="009A27F5">
        <w:tc>
          <w:tcPr>
            <w:tcW w:w="10982" w:type="dxa"/>
          </w:tcPr>
          <w:p w14:paraId="2D541D27" w14:textId="77777777" w:rsidR="009A27F5" w:rsidRPr="00010707" w:rsidRDefault="009A27F5" w:rsidP="009A27F5">
            <w:pPr>
              <w:rPr>
                <w:b/>
                <w:sz w:val="22"/>
                <w:szCs w:val="22"/>
              </w:rPr>
            </w:pPr>
          </w:p>
        </w:tc>
      </w:tr>
      <w:tr w:rsidR="009A27F5" w:rsidRPr="00010707" w14:paraId="274A1925" w14:textId="77777777" w:rsidTr="009A27F5">
        <w:tc>
          <w:tcPr>
            <w:tcW w:w="10982" w:type="dxa"/>
          </w:tcPr>
          <w:p w14:paraId="0983FB3D" w14:textId="77777777" w:rsidR="009A27F5" w:rsidRPr="00010707" w:rsidRDefault="009A27F5" w:rsidP="009A27F5">
            <w:pPr>
              <w:rPr>
                <w:b/>
                <w:sz w:val="22"/>
                <w:szCs w:val="22"/>
              </w:rPr>
            </w:pPr>
          </w:p>
        </w:tc>
      </w:tr>
      <w:tr w:rsidR="009A27F5" w:rsidRPr="00010707" w14:paraId="5E6744D9" w14:textId="77777777" w:rsidTr="009A27F5">
        <w:tc>
          <w:tcPr>
            <w:tcW w:w="10982" w:type="dxa"/>
          </w:tcPr>
          <w:p w14:paraId="60B36CF1" w14:textId="77777777" w:rsidR="009A27F5" w:rsidRPr="00010707" w:rsidRDefault="009A27F5" w:rsidP="009A27F5">
            <w:pPr>
              <w:rPr>
                <w:b/>
                <w:sz w:val="22"/>
                <w:szCs w:val="22"/>
              </w:rPr>
            </w:pPr>
          </w:p>
        </w:tc>
      </w:tr>
      <w:tr w:rsidR="009A27F5" w:rsidRPr="00010707" w14:paraId="4F7F1AEA" w14:textId="77777777" w:rsidTr="009A27F5">
        <w:tc>
          <w:tcPr>
            <w:tcW w:w="10982" w:type="dxa"/>
          </w:tcPr>
          <w:p w14:paraId="3AC916DE" w14:textId="77777777" w:rsidR="009A27F5" w:rsidRPr="00010707" w:rsidRDefault="009A27F5" w:rsidP="009A27F5">
            <w:pPr>
              <w:rPr>
                <w:b/>
                <w:sz w:val="22"/>
                <w:szCs w:val="22"/>
              </w:rPr>
            </w:pPr>
          </w:p>
        </w:tc>
      </w:tr>
      <w:tr w:rsidR="009A27F5" w:rsidRPr="00010707" w14:paraId="3F268451" w14:textId="77777777" w:rsidTr="009A27F5">
        <w:tc>
          <w:tcPr>
            <w:tcW w:w="10982" w:type="dxa"/>
          </w:tcPr>
          <w:p w14:paraId="5A385BCC" w14:textId="77777777" w:rsidR="009A27F5" w:rsidRPr="00010707" w:rsidRDefault="009A27F5" w:rsidP="009A27F5">
            <w:pPr>
              <w:rPr>
                <w:b/>
                <w:sz w:val="22"/>
                <w:szCs w:val="22"/>
              </w:rPr>
            </w:pPr>
          </w:p>
        </w:tc>
      </w:tr>
      <w:tr w:rsidR="009A27F5" w:rsidRPr="00010707" w14:paraId="267F3100" w14:textId="77777777" w:rsidTr="009A27F5">
        <w:tc>
          <w:tcPr>
            <w:tcW w:w="10982" w:type="dxa"/>
          </w:tcPr>
          <w:p w14:paraId="43AEDDC9" w14:textId="77777777" w:rsidR="009A27F5" w:rsidRPr="00010707" w:rsidRDefault="009A27F5" w:rsidP="009A27F5">
            <w:pPr>
              <w:rPr>
                <w:b/>
                <w:sz w:val="22"/>
                <w:szCs w:val="22"/>
              </w:rPr>
            </w:pPr>
          </w:p>
        </w:tc>
      </w:tr>
      <w:tr w:rsidR="009A27F5" w:rsidRPr="00010707" w14:paraId="069F9D36" w14:textId="77777777" w:rsidTr="009A27F5">
        <w:tc>
          <w:tcPr>
            <w:tcW w:w="10982" w:type="dxa"/>
          </w:tcPr>
          <w:p w14:paraId="7887A3B0" w14:textId="77777777" w:rsidR="009A27F5" w:rsidRPr="00010707" w:rsidRDefault="009A27F5" w:rsidP="009A27F5">
            <w:pPr>
              <w:rPr>
                <w:b/>
                <w:sz w:val="22"/>
                <w:szCs w:val="22"/>
              </w:rPr>
            </w:pPr>
          </w:p>
        </w:tc>
      </w:tr>
      <w:tr w:rsidR="009A27F5" w:rsidRPr="00010707" w14:paraId="37DB4D49" w14:textId="77777777" w:rsidTr="009A27F5">
        <w:tc>
          <w:tcPr>
            <w:tcW w:w="10982" w:type="dxa"/>
          </w:tcPr>
          <w:p w14:paraId="345EE747" w14:textId="77777777" w:rsidR="009A27F5" w:rsidRPr="00010707" w:rsidRDefault="009A27F5" w:rsidP="009A27F5">
            <w:pPr>
              <w:rPr>
                <w:b/>
                <w:sz w:val="22"/>
                <w:szCs w:val="22"/>
              </w:rPr>
            </w:pPr>
          </w:p>
        </w:tc>
      </w:tr>
      <w:tr w:rsidR="009A27F5" w:rsidRPr="00010707" w14:paraId="2DD253FB" w14:textId="77777777" w:rsidTr="009A27F5">
        <w:tc>
          <w:tcPr>
            <w:tcW w:w="10982" w:type="dxa"/>
          </w:tcPr>
          <w:p w14:paraId="7330AFB9" w14:textId="77777777" w:rsidR="009A27F5" w:rsidRPr="00010707" w:rsidRDefault="00072495" w:rsidP="009A27F5">
            <w:pPr>
              <w:rPr>
                <w:b/>
                <w:sz w:val="22"/>
                <w:szCs w:val="22"/>
              </w:rPr>
            </w:pPr>
            <w:r>
              <w:rPr>
                <w:b/>
                <w:sz w:val="22"/>
                <w:szCs w:val="22"/>
              </w:rPr>
              <w:t>Panel decision:</w:t>
            </w:r>
          </w:p>
        </w:tc>
      </w:tr>
      <w:tr w:rsidR="00072495" w:rsidRPr="00010707" w14:paraId="237AD746" w14:textId="77777777" w:rsidTr="009A27F5">
        <w:tc>
          <w:tcPr>
            <w:tcW w:w="10982" w:type="dxa"/>
          </w:tcPr>
          <w:p w14:paraId="78EC7CC0" w14:textId="77777777" w:rsidR="00072495" w:rsidRDefault="00072495" w:rsidP="009A27F5">
            <w:pPr>
              <w:rPr>
                <w:b/>
                <w:sz w:val="22"/>
                <w:szCs w:val="22"/>
              </w:rPr>
            </w:pPr>
          </w:p>
        </w:tc>
      </w:tr>
      <w:tr w:rsidR="00072495" w:rsidRPr="00010707" w14:paraId="5CDDA76E" w14:textId="77777777" w:rsidTr="009A27F5">
        <w:tc>
          <w:tcPr>
            <w:tcW w:w="10982" w:type="dxa"/>
          </w:tcPr>
          <w:p w14:paraId="3AA16648" w14:textId="77777777" w:rsidR="00072495" w:rsidRDefault="00072495" w:rsidP="009A27F5">
            <w:pPr>
              <w:rPr>
                <w:b/>
                <w:sz w:val="22"/>
                <w:szCs w:val="22"/>
              </w:rPr>
            </w:pPr>
          </w:p>
        </w:tc>
      </w:tr>
      <w:tr w:rsidR="00072495" w:rsidRPr="00010707" w14:paraId="77C73E81" w14:textId="77777777" w:rsidTr="009A27F5">
        <w:tc>
          <w:tcPr>
            <w:tcW w:w="10982" w:type="dxa"/>
          </w:tcPr>
          <w:p w14:paraId="3E6D078B" w14:textId="77777777" w:rsidR="00072495" w:rsidRDefault="00072495" w:rsidP="009A27F5">
            <w:pPr>
              <w:rPr>
                <w:b/>
                <w:sz w:val="22"/>
                <w:szCs w:val="22"/>
              </w:rPr>
            </w:pPr>
          </w:p>
        </w:tc>
      </w:tr>
      <w:tr w:rsidR="00072495" w:rsidRPr="00010707" w14:paraId="24B999EE" w14:textId="77777777" w:rsidTr="009A27F5">
        <w:tc>
          <w:tcPr>
            <w:tcW w:w="10982" w:type="dxa"/>
          </w:tcPr>
          <w:p w14:paraId="31B5C0FE" w14:textId="77777777" w:rsidR="00072495" w:rsidRDefault="00072495" w:rsidP="009A27F5">
            <w:pPr>
              <w:rPr>
                <w:b/>
                <w:sz w:val="22"/>
                <w:szCs w:val="22"/>
              </w:rPr>
            </w:pPr>
          </w:p>
        </w:tc>
      </w:tr>
      <w:tr w:rsidR="00072495" w:rsidRPr="00010707" w14:paraId="2F6C2E43" w14:textId="77777777" w:rsidTr="009A27F5">
        <w:tc>
          <w:tcPr>
            <w:tcW w:w="10982" w:type="dxa"/>
          </w:tcPr>
          <w:p w14:paraId="7F530823" w14:textId="77777777" w:rsidR="00072495" w:rsidRDefault="00072495" w:rsidP="009A27F5">
            <w:pPr>
              <w:rPr>
                <w:b/>
                <w:sz w:val="22"/>
                <w:szCs w:val="22"/>
              </w:rPr>
            </w:pPr>
          </w:p>
        </w:tc>
      </w:tr>
    </w:tbl>
    <w:p w14:paraId="64378A71" w14:textId="77777777" w:rsidR="009A27F5" w:rsidRPr="00010707" w:rsidRDefault="009A27F5">
      <w:pPr>
        <w:rPr>
          <w:b/>
          <w:sz w:val="22"/>
          <w:szCs w:val="22"/>
        </w:rPr>
      </w:pPr>
    </w:p>
    <w:tbl>
      <w:tblPr>
        <w:tblStyle w:val="TableGrid"/>
        <w:tblW w:w="0" w:type="auto"/>
        <w:tblLook w:val="04A0" w:firstRow="1" w:lastRow="0" w:firstColumn="1" w:lastColumn="0" w:noHBand="0" w:noVBand="1"/>
      </w:tblPr>
      <w:tblGrid>
        <w:gridCol w:w="3316"/>
        <w:gridCol w:w="7440"/>
      </w:tblGrid>
      <w:tr w:rsidR="009A27F5" w:rsidRPr="00010707" w14:paraId="430763EB" w14:textId="77777777" w:rsidTr="00B05E00">
        <w:tc>
          <w:tcPr>
            <w:tcW w:w="3369" w:type="dxa"/>
          </w:tcPr>
          <w:p w14:paraId="41C7038B" w14:textId="77777777" w:rsidR="009A27F5" w:rsidRPr="00072495" w:rsidRDefault="009A27F5">
            <w:pPr>
              <w:rPr>
                <w:b/>
                <w:sz w:val="22"/>
                <w:szCs w:val="22"/>
              </w:rPr>
            </w:pPr>
            <w:r w:rsidRPr="00072495">
              <w:rPr>
                <w:b/>
                <w:sz w:val="22"/>
                <w:szCs w:val="22"/>
              </w:rPr>
              <w:t xml:space="preserve">Date Appeal </w:t>
            </w:r>
            <w:r w:rsidR="00AB6EC6" w:rsidRPr="00072495">
              <w:rPr>
                <w:b/>
                <w:sz w:val="22"/>
                <w:szCs w:val="22"/>
              </w:rPr>
              <w:t>received</w:t>
            </w:r>
          </w:p>
        </w:tc>
        <w:tc>
          <w:tcPr>
            <w:tcW w:w="7613" w:type="dxa"/>
          </w:tcPr>
          <w:p w14:paraId="0ADFB3F5" w14:textId="77777777" w:rsidR="009A27F5" w:rsidRPr="00010707" w:rsidRDefault="009A27F5">
            <w:pPr>
              <w:rPr>
                <w:b/>
                <w:sz w:val="22"/>
                <w:szCs w:val="22"/>
              </w:rPr>
            </w:pPr>
          </w:p>
        </w:tc>
      </w:tr>
      <w:tr w:rsidR="009A27F5" w:rsidRPr="00010707" w14:paraId="6D66D64D" w14:textId="77777777" w:rsidTr="00B05E00">
        <w:tc>
          <w:tcPr>
            <w:tcW w:w="3369" w:type="dxa"/>
          </w:tcPr>
          <w:p w14:paraId="0D9104C4" w14:textId="77777777" w:rsidR="009A27F5" w:rsidRPr="00072495" w:rsidRDefault="009A27F5">
            <w:pPr>
              <w:rPr>
                <w:b/>
                <w:sz w:val="22"/>
                <w:szCs w:val="22"/>
              </w:rPr>
            </w:pPr>
            <w:r w:rsidRPr="00072495">
              <w:rPr>
                <w:b/>
                <w:sz w:val="22"/>
                <w:szCs w:val="22"/>
              </w:rPr>
              <w:t>Date of Reply</w:t>
            </w:r>
          </w:p>
        </w:tc>
        <w:tc>
          <w:tcPr>
            <w:tcW w:w="7613" w:type="dxa"/>
          </w:tcPr>
          <w:p w14:paraId="0F70973E" w14:textId="77777777" w:rsidR="009A27F5" w:rsidRPr="00010707" w:rsidRDefault="009A27F5">
            <w:pPr>
              <w:rPr>
                <w:b/>
                <w:sz w:val="22"/>
                <w:szCs w:val="22"/>
              </w:rPr>
            </w:pPr>
          </w:p>
        </w:tc>
      </w:tr>
      <w:tr w:rsidR="009A27F5" w:rsidRPr="00010707" w14:paraId="3701F10B" w14:textId="77777777" w:rsidTr="00B05E00">
        <w:tc>
          <w:tcPr>
            <w:tcW w:w="3369" w:type="dxa"/>
          </w:tcPr>
          <w:p w14:paraId="1D382B54" w14:textId="4EC6B904" w:rsidR="009A27F5" w:rsidRPr="00072495" w:rsidRDefault="004A48F4">
            <w:pPr>
              <w:rPr>
                <w:b/>
                <w:sz w:val="22"/>
                <w:szCs w:val="22"/>
              </w:rPr>
            </w:pPr>
            <w:r>
              <w:rPr>
                <w:b/>
                <w:sz w:val="22"/>
                <w:szCs w:val="22"/>
              </w:rPr>
              <w:t>Dean</w:t>
            </w:r>
            <w:r w:rsidR="00072495">
              <w:rPr>
                <w:b/>
                <w:sz w:val="22"/>
                <w:szCs w:val="22"/>
              </w:rPr>
              <w:t xml:space="preserve"> of Quality</w:t>
            </w:r>
            <w:r w:rsidR="009A27F5" w:rsidRPr="00072495">
              <w:rPr>
                <w:b/>
                <w:sz w:val="22"/>
                <w:szCs w:val="22"/>
              </w:rPr>
              <w:t xml:space="preserve"> (print)</w:t>
            </w:r>
          </w:p>
        </w:tc>
        <w:tc>
          <w:tcPr>
            <w:tcW w:w="7613" w:type="dxa"/>
          </w:tcPr>
          <w:p w14:paraId="0EE309F7" w14:textId="77777777" w:rsidR="009A27F5" w:rsidRPr="00010707" w:rsidRDefault="009A27F5">
            <w:pPr>
              <w:rPr>
                <w:b/>
                <w:sz w:val="22"/>
                <w:szCs w:val="22"/>
              </w:rPr>
            </w:pPr>
          </w:p>
        </w:tc>
      </w:tr>
      <w:tr w:rsidR="009A27F5" w:rsidRPr="00010707" w14:paraId="6684E26C" w14:textId="77777777" w:rsidTr="00B05E00">
        <w:tc>
          <w:tcPr>
            <w:tcW w:w="3369" w:type="dxa"/>
          </w:tcPr>
          <w:p w14:paraId="60890232" w14:textId="34F2E8A9" w:rsidR="009A27F5" w:rsidRPr="00072495" w:rsidRDefault="004A48F4">
            <w:pPr>
              <w:rPr>
                <w:b/>
                <w:sz w:val="22"/>
                <w:szCs w:val="22"/>
              </w:rPr>
            </w:pPr>
            <w:r>
              <w:rPr>
                <w:b/>
                <w:sz w:val="22"/>
                <w:szCs w:val="22"/>
              </w:rPr>
              <w:t>Dean</w:t>
            </w:r>
            <w:r w:rsidR="00072495">
              <w:rPr>
                <w:b/>
                <w:sz w:val="22"/>
                <w:szCs w:val="22"/>
              </w:rPr>
              <w:t xml:space="preserve"> of Quality</w:t>
            </w:r>
            <w:r w:rsidR="00072495" w:rsidRPr="00072495">
              <w:rPr>
                <w:b/>
                <w:sz w:val="22"/>
                <w:szCs w:val="22"/>
              </w:rPr>
              <w:t xml:space="preserve"> </w:t>
            </w:r>
            <w:r w:rsidR="00072495">
              <w:rPr>
                <w:b/>
                <w:sz w:val="22"/>
                <w:szCs w:val="22"/>
              </w:rPr>
              <w:t>s</w:t>
            </w:r>
            <w:r w:rsidR="009A27F5" w:rsidRPr="00072495">
              <w:rPr>
                <w:b/>
                <w:sz w:val="22"/>
                <w:szCs w:val="22"/>
              </w:rPr>
              <w:t>ignature</w:t>
            </w:r>
          </w:p>
        </w:tc>
        <w:tc>
          <w:tcPr>
            <w:tcW w:w="7613" w:type="dxa"/>
          </w:tcPr>
          <w:p w14:paraId="032611C8" w14:textId="77777777" w:rsidR="009A27F5" w:rsidRPr="00010707" w:rsidRDefault="009A27F5">
            <w:pPr>
              <w:rPr>
                <w:b/>
                <w:sz w:val="22"/>
                <w:szCs w:val="22"/>
              </w:rPr>
            </w:pPr>
          </w:p>
        </w:tc>
      </w:tr>
      <w:tr w:rsidR="009A27F5" w:rsidRPr="00010707" w14:paraId="4BD75AB4" w14:textId="77777777" w:rsidTr="00B05E00">
        <w:tc>
          <w:tcPr>
            <w:tcW w:w="3369" w:type="dxa"/>
          </w:tcPr>
          <w:p w14:paraId="12EF2EFE" w14:textId="77777777" w:rsidR="009A27F5" w:rsidRPr="00072495" w:rsidRDefault="009A27F5">
            <w:pPr>
              <w:rPr>
                <w:b/>
                <w:sz w:val="22"/>
                <w:szCs w:val="22"/>
              </w:rPr>
            </w:pPr>
            <w:r w:rsidRPr="00072495">
              <w:rPr>
                <w:b/>
                <w:sz w:val="22"/>
                <w:szCs w:val="22"/>
              </w:rPr>
              <w:t>Entered into Appeals Log</w:t>
            </w:r>
          </w:p>
        </w:tc>
        <w:tc>
          <w:tcPr>
            <w:tcW w:w="7613" w:type="dxa"/>
          </w:tcPr>
          <w:p w14:paraId="7CEA8403" w14:textId="77777777" w:rsidR="009A27F5" w:rsidRPr="00010707" w:rsidRDefault="009A27F5">
            <w:pPr>
              <w:rPr>
                <w:b/>
                <w:sz w:val="22"/>
                <w:szCs w:val="22"/>
              </w:rPr>
            </w:pPr>
            <w:r w:rsidRPr="00010707">
              <w:rPr>
                <w:sz w:val="22"/>
                <w:szCs w:val="22"/>
              </w:rPr>
              <w:t>Yes / No</w:t>
            </w:r>
          </w:p>
        </w:tc>
      </w:tr>
    </w:tbl>
    <w:p w14:paraId="1FBF8FB9" w14:textId="77777777" w:rsidR="00B05E00" w:rsidRPr="00010707" w:rsidRDefault="00B05E00">
      <w:pPr>
        <w:rPr>
          <w:b/>
          <w:sz w:val="22"/>
          <w:szCs w:val="22"/>
        </w:rPr>
      </w:pPr>
    </w:p>
    <w:p w14:paraId="12F96801" w14:textId="10C1E847" w:rsidR="00072495" w:rsidRDefault="009B73E2" w:rsidP="00B05E00">
      <w:pPr>
        <w:rPr>
          <w:b/>
          <w:sz w:val="22"/>
          <w:szCs w:val="22"/>
        </w:rPr>
      </w:pPr>
      <w:r>
        <w:rPr>
          <w:b/>
          <w:sz w:val="22"/>
          <w:szCs w:val="22"/>
        </w:rPr>
        <w:t xml:space="preserve">NB: </w:t>
      </w:r>
      <w:r w:rsidR="00144B18" w:rsidRPr="00144B18">
        <w:rPr>
          <w:b/>
          <w:sz w:val="22"/>
          <w:szCs w:val="22"/>
        </w:rPr>
        <w:t>Dean of Quality Improvement</w:t>
      </w:r>
      <w:r w:rsidR="00144B18">
        <w:rPr>
          <w:sz w:val="22"/>
          <w:szCs w:val="22"/>
        </w:rPr>
        <w:t xml:space="preserve"> </w:t>
      </w:r>
      <w:r>
        <w:rPr>
          <w:b/>
          <w:sz w:val="22"/>
          <w:szCs w:val="22"/>
        </w:rPr>
        <w:t xml:space="preserve">to return to learner within </w:t>
      </w:r>
      <w:r w:rsidR="002B62C2">
        <w:rPr>
          <w:b/>
          <w:sz w:val="22"/>
          <w:szCs w:val="22"/>
        </w:rPr>
        <w:t>specified time frame</w:t>
      </w:r>
      <w:r>
        <w:rPr>
          <w:b/>
          <w:sz w:val="22"/>
          <w:szCs w:val="22"/>
        </w:rPr>
        <w:t>.</w:t>
      </w:r>
    </w:p>
    <w:p w14:paraId="05179FE5" w14:textId="77777777" w:rsidR="009B73E2" w:rsidRDefault="009B73E2" w:rsidP="00B05E00">
      <w:pPr>
        <w:rPr>
          <w:b/>
          <w:sz w:val="22"/>
          <w:szCs w:val="22"/>
        </w:rPr>
      </w:pPr>
    </w:p>
    <w:p w14:paraId="21FBAEFA" w14:textId="5ADE8E8E" w:rsidR="004A48F4" w:rsidRDefault="004A48F4" w:rsidP="00B05E00">
      <w:pPr>
        <w:rPr>
          <w:b/>
          <w:sz w:val="22"/>
          <w:szCs w:val="22"/>
        </w:rPr>
      </w:pPr>
    </w:p>
    <w:p w14:paraId="270FBC39" w14:textId="77777777" w:rsidR="002B62C2" w:rsidRDefault="002B62C2" w:rsidP="00B05E00">
      <w:pPr>
        <w:rPr>
          <w:b/>
          <w:sz w:val="22"/>
          <w:szCs w:val="22"/>
        </w:rPr>
      </w:pPr>
    </w:p>
    <w:p w14:paraId="765DCA23" w14:textId="3E853672" w:rsidR="00B05E00" w:rsidRPr="00010707" w:rsidRDefault="00AB6EC6" w:rsidP="00B05E00">
      <w:pPr>
        <w:rPr>
          <w:b/>
          <w:sz w:val="22"/>
          <w:szCs w:val="22"/>
        </w:rPr>
      </w:pPr>
      <w:r>
        <w:rPr>
          <w:b/>
          <w:sz w:val="22"/>
          <w:szCs w:val="22"/>
        </w:rPr>
        <w:lastRenderedPageBreak/>
        <w:t xml:space="preserve">Appendix </w:t>
      </w:r>
      <w:r w:rsidR="004A48F4">
        <w:rPr>
          <w:b/>
          <w:sz w:val="22"/>
          <w:szCs w:val="22"/>
        </w:rPr>
        <w:t>2</w:t>
      </w:r>
    </w:p>
    <w:p w14:paraId="07209887" w14:textId="17868B88" w:rsidR="00B05E00" w:rsidRPr="00010707" w:rsidRDefault="00AB6EC6" w:rsidP="00B05E00">
      <w:pPr>
        <w:rPr>
          <w:b/>
          <w:sz w:val="22"/>
          <w:szCs w:val="22"/>
        </w:rPr>
      </w:pPr>
      <w:r>
        <w:rPr>
          <w:b/>
          <w:sz w:val="22"/>
          <w:szCs w:val="22"/>
        </w:rPr>
        <w:t>Awarding Organisation Appeals</w:t>
      </w:r>
      <w:r w:rsidR="00072495">
        <w:rPr>
          <w:b/>
          <w:sz w:val="22"/>
          <w:szCs w:val="22"/>
        </w:rPr>
        <w:t xml:space="preserve"> Log</w:t>
      </w:r>
    </w:p>
    <w:p w14:paraId="0888379B" w14:textId="77777777" w:rsidR="00B05E00" w:rsidRPr="00010707" w:rsidRDefault="00B05E00" w:rsidP="00B05E00">
      <w:pPr>
        <w:rPr>
          <w:sz w:val="22"/>
          <w:szCs w:val="22"/>
        </w:rPr>
      </w:pPr>
    </w:p>
    <w:tbl>
      <w:tblPr>
        <w:tblStyle w:val="TableGrid"/>
        <w:tblW w:w="0" w:type="auto"/>
        <w:tblLook w:val="04A0" w:firstRow="1" w:lastRow="0" w:firstColumn="1" w:lastColumn="0" w:noHBand="0" w:noVBand="1"/>
      </w:tblPr>
      <w:tblGrid>
        <w:gridCol w:w="5395"/>
        <w:gridCol w:w="5361"/>
      </w:tblGrid>
      <w:tr w:rsidR="00B05E00" w:rsidRPr="00010707" w14:paraId="1A1C4B60" w14:textId="77777777" w:rsidTr="005037E2">
        <w:tc>
          <w:tcPr>
            <w:tcW w:w="10982" w:type="dxa"/>
            <w:gridSpan w:val="2"/>
          </w:tcPr>
          <w:p w14:paraId="6CC9F080" w14:textId="6452166C" w:rsidR="00B05E00" w:rsidRPr="00072495" w:rsidRDefault="00B05E00" w:rsidP="00B05E00">
            <w:pPr>
              <w:rPr>
                <w:b/>
                <w:sz w:val="22"/>
                <w:szCs w:val="22"/>
              </w:rPr>
            </w:pPr>
            <w:r w:rsidRPr="00072495">
              <w:rPr>
                <w:b/>
                <w:sz w:val="22"/>
                <w:szCs w:val="22"/>
              </w:rPr>
              <w:t xml:space="preserve">Please supply details of </w:t>
            </w:r>
            <w:r w:rsidR="005037E2" w:rsidRPr="00072495">
              <w:rPr>
                <w:b/>
                <w:sz w:val="22"/>
                <w:szCs w:val="22"/>
              </w:rPr>
              <w:t>Awarding Organisatio</w:t>
            </w:r>
            <w:r w:rsidR="004A48F4">
              <w:rPr>
                <w:b/>
                <w:sz w:val="22"/>
                <w:szCs w:val="22"/>
              </w:rPr>
              <w:t>n</w:t>
            </w:r>
          </w:p>
        </w:tc>
      </w:tr>
      <w:tr w:rsidR="00B05E00" w:rsidRPr="00010707" w14:paraId="414B4EA7" w14:textId="77777777" w:rsidTr="00B05E00">
        <w:tc>
          <w:tcPr>
            <w:tcW w:w="5491" w:type="dxa"/>
          </w:tcPr>
          <w:p w14:paraId="4A845281" w14:textId="469385E5" w:rsidR="00B05E00" w:rsidRDefault="00B05E00" w:rsidP="00B05E00">
            <w:pPr>
              <w:rPr>
                <w:b/>
                <w:sz w:val="22"/>
                <w:szCs w:val="22"/>
              </w:rPr>
            </w:pPr>
            <w:r w:rsidRPr="00072495">
              <w:rPr>
                <w:b/>
                <w:sz w:val="22"/>
                <w:szCs w:val="22"/>
              </w:rPr>
              <w:t xml:space="preserve">Name of </w:t>
            </w:r>
            <w:r w:rsidR="005037E2" w:rsidRPr="00072495">
              <w:rPr>
                <w:b/>
                <w:sz w:val="22"/>
                <w:szCs w:val="22"/>
              </w:rPr>
              <w:t>Awarding Organisation</w:t>
            </w:r>
          </w:p>
          <w:p w14:paraId="515DF448" w14:textId="77777777" w:rsidR="00072495" w:rsidRPr="00072495" w:rsidRDefault="00072495" w:rsidP="00B05E00">
            <w:pPr>
              <w:rPr>
                <w:b/>
                <w:sz w:val="22"/>
                <w:szCs w:val="22"/>
              </w:rPr>
            </w:pPr>
          </w:p>
        </w:tc>
        <w:tc>
          <w:tcPr>
            <w:tcW w:w="5491" w:type="dxa"/>
          </w:tcPr>
          <w:p w14:paraId="1C714AB2" w14:textId="77777777" w:rsidR="00B05E00" w:rsidRPr="00010707" w:rsidRDefault="00B05E00" w:rsidP="00B05E00">
            <w:pPr>
              <w:rPr>
                <w:sz w:val="22"/>
                <w:szCs w:val="22"/>
              </w:rPr>
            </w:pPr>
          </w:p>
        </w:tc>
      </w:tr>
      <w:tr w:rsidR="00B05E00" w:rsidRPr="00010707" w14:paraId="42C5F82B" w14:textId="77777777" w:rsidTr="00B05E00">
        <w:tc>
          <w:tcPr>
            <w:tcW w:w="5491" w:type="dxa"/>
          </w:tcPr>
          <w:p w14:paraId="01153B28" w14:textId="0B68BBA1" w:rsidR="00B05E00" w:rsidRPr="00072495" w:rsidRDefault="00B05E00" w:rsidP="00B05E00">
            <w:pPr>
              <w:rPr>
                <w:b/>
                <w:sz w:val="22"/>
                <w:szCs w:val="22"/>
              </w:rPr>
            </w:pPr>
            <w:r w:rsidRPr="00072495">
              <w:rPr>
                <w:b/>
                <w:sz w:val="22"/>
                <w:szCs w:val="22"/>
              </w:rPr>
              <w:t xml:space="preserve">Date </w:t>
            </w:r>
            <w:r w:rsidR="005037E2" w:rsidRPr="00072495">
              <w:rPr>
                <w:b/>
                <w:sz w:val="22"/>
                <w:szCs w:val="22"/>
              </w:rPr>
              <w:t>Awarding Organisation</w:t>
            </w:r>
            <w:r w:rsidR="00AB6EC6" w:rsidRPr="00072495">
              <w:rPr>
                <w:b/>
                <w:sz w:val="22"/>
                <w:szCs w:val="22"/>
              </w:rPr>
              <w:t xml:space="preserve"> Notified of Appeal</w:t>
            </w:r>
          </w:p>
        </w:tc>
        <w:tc>
          <w:tcPr>
            <w:tcW w:w="5491" w:type="dxa"/>
          </w:tcPr>
          <w:p w14:paraId="268B22E2" w14:textId="77777777" w:rsidR="00B05E00" w:rsidRPr="00010707" w:rsidRDefault="00B05E00" w:rsidP="00B05E00">
            <w:pPr>
              <w:rPr>
                <w:sz w:val="22"/>
                <w:szCs w:val="22"/>
              </w:rPr>
            </w:pPr>
          </w:p>
        </w:tc>
      </w:tr>
      <w:tr w:rsidR="00B05E00" w:rsidRPr="00010707" w14:paraId="285E25D7" w14:textId="77777777" w:rsidTr="00B05E00">
        <w:tc>
          <w:tcPr>
            <w:tcW w:w="5491" w:type="dxa"/>
          </w:tcPr>
          <w:p w14:paraId="3FCE5436" w14:textId="77777777" w:rsidR="00B05E00" w:rsidRPr="00072495" w:rsidRDefault="00B05E00" w:rsidP="00B05E00">
            <w:pPr>
              <w:rPr>
                <w:b/>
                <w:sz w:val="22"/>
                <w:szCs w:val="22"/>
              </w:rPr>
            </w:pPr>
            <w:r w:rsidRPr="00072495">
              <w:rPr>
                <w:b/>
                <w:sz w:val="22"/>
                <w:szCs w:val="22"/>
              </w:rPr>
              <w:t>Date of Reply</w:t>
            </w:r>
          </w:p>
        </w:tc>
        <w:tc>
          <w:tcPr>
            <w:tcW w:w="5491" w:type="dxa"/>
          </w:tcPr>
          <w:p w14:paraId="698181D1" w14:textId="77777777" w:rsidR="00B05E00" w:rsidRPr="00010707" w:rsidRDefault="00B05E00" w:rsidP="00B05E00">
            <w:pPr>
              <w:rPr>
                <w:sz w:val="22"/>
                <w:szCs w:val="22"/>
              </w:rPr>
            </w:pPr>
          </w:p>
        </w:tc>
      </w:tr>
      <w:tr w:rsidR="00B05E00" w:rsidRPr="00010707" w14:paraId="1E12F2C5" w14:textId="77777777" w:rsidTr="00B05E00">
        <w:tc>
          <w:tcPr>
            <w:tcW w:w="5491" w:type="dxa"/>
          </w:tcPr>
          <w:p w14:paraId="3EDE66B2" w14:textId="77777777" w:rsidR="00B05E00" w:rsidRPr="00072495" w:rsidRDefault="00AB6EC6" w:rsidP="00B05E00">
            <w:pPr>
              <w:rPr>
                <w:b/>
                <w:sz w:val="22"/>
                <w:szCs w:val="22"/>
              </w:rPr>
            </w:pPr>
            <w:r w:rsidRPr="00072495">
              <w:rPr>
                <w:b/>
                <w:sz w:val="22"/>
                <w:szCs w:val="22"/>
              </w:rPr>
              <w:t>Outcome of appeal</w:t>
            </w:r>
          </w:p>
        </w:tc>
        <w:tc>
          <w:tcPr>
            <w:tcW w:w="5491" w:type="dxa"/>
          </w:tcPr>
          <w:p w14:paraId="7516A057" w14:textId="77777777" w:rsidR="00B05E00" w:rsidRPr="00010707" w:rsidRDefault="00B05E00" w:rsidP="00B05E00">
            <w:pPr>
              <w:rPr>
                <w:sz w:val="22"/>
                <w:szCs w:val="22"/>
              </w:rPr>
            </w:pPr>
          </w:p>
          <w:p w14:paraId="0012161B" w14:textId="77777777" w:rsidR="00B05E00" w:rsidRPr="00010707" w:rsidRDefault="00B05E00" w:rsidP="00B05E00">
            <w:pPr>
              <w:rPr>
                <w:sz w:val="22"/>
                <w:szCs w:val="22"/>
              </w:rPr>
            </w:pPr>
          </w:p>
          <w:p w14:paraId="50E6BDE2" w14:textId="77777777" w:rsidR="00B05E00" w:rsidRPr="00010707" w:rsidRDefault="00B05E00" w:rsidP="00B05E00">
            <w:pPr>
              <w:rPr>
                <w:sz w:val="22"/>
                <w:szCs w:val="22"/>
              </w:rPr>
            </w:pPr>
          </w:p>
          <w:p w14:paraId="3F0F6A29" w14:textId="77777777" w:rsidR="00B05E00" w:rsidRPr="00010707" w:rsidRDefault="00B05E00" w:rsidP="00B05E00">
            <w:pPr>
              <w:rPr>
                <w:sz w:val="22"/>
                <w:szCs w:val="22"/>
              </w:rPr>
            </w:pPr>
          </w:p>
          <w:p w14:paraId="4D686CF4" w14:textId="77777777" w:rsidR="00B05E00" w:rsidRPr="00010707" w:rsidRDefault="00B05E00" w:rsidP="00B05E00">
            <w:pPr>
              <w:rPr>
                <w:sz w:val="22"/>
                <w:szCs w:val="22"/>
              </w:rPr>
            </w:pPr>
          </w:p>
          <w:p w14:paraId="3A28A01D" w14:textId="77777777" w:rsidR="00B05E00" w:rsidRPr="00010707" w:rsidRDefault="00B05E00" w:rsidP="00B05E00">
            <w:pPr>
              <w:rPr>
                <w:sz w:val="22"/>
                <w:szCs w:val="22"/>
              </w:rPr>
            </w:pPr>
          </w:p>
          <w:p w14:paraId="43933959" w14:textId="77777777" w:rsidR="00B05E00" w:rsidRPr="00010707" w:rsidRDefault="00B05E00" w:rsidP="00B05E00">
            <w:pPr>
              <w:rPr>
                <w:sz w:val="22"/>
                <w:szCs w:val="22"/>
              </w:rPr>
            </w:pPr>
          </w:p>
          <w:p w14:paraId="020BE9BF" w14:textId="77777777" w:rsidR="00B05E00" w:rsidRPr="00010707" w:rsidRDefault="00B05E00" w:rsidP="00B05E00">
            <w:pPr>
              <w:rPr>
                <w:sz w:val="22"/>
                <w:szCs w:val="22"/>
              </w:rPr>
            </w:pPr>
          </w:p>
        </w:tc>
      </w:tr>
    </w:tbl>
    <w:p w14:paraId="57F833C1" w14:textId="77777777" w:rsidR="00B05E00" w:rsidRPr="00010707" w:rsidRDefault="00B05E00" w:rsidP="00B05E00">
      <w:pPr>
        <w:rPr>
          <w:sz w:val="22"/>
          <w:szCs w:val="22"/>
        </w:rPr>
      </w:pPr>
    </w:p>
    <w:p w14:paraId="67E648D4" w14:textId="77777777" w:rsidR="00C82931" w:rsidRPr="00010707" w:rsidRDefault="00C82931">
      <w:pPr>
        <w:rPr>
          <w:b/>
          <w:sz w:val="22"/>
          <w:szCs w:val="22"/>
        </w:rPr>
      </w:pPr>
      <w:r w:rsidRPr="00010707">
        <w:rPr>
          <w:b/>
          <w:sz w:val="22"/>
          <w:szCs w:val="22"/>
        </w:rPr>
        <w:br w:type="page"/>
      </w:r>
    </w:p>
    <w:p w14:paraId="0884E56E" w14:textId="77777777" w:rsidR="00575EAB" w:rsidRPr="00010707" w:rsidRDefault="00575EAB" w:rsidP="00575EAB">
      <w:pPr>
        <w:rPr>
          <w:sz w:val="22"/>
          <w:szCs w:val="22"/>
        </w:rPr>
      </w:pPr>
    </w:p>
    <w:tbl>
      <w:tblPr>
        <w:tblW w:w="0" w:type="auto"/>
        <w:jc w:val="center"/>
        <w:tblLayout w:type="fixed"/>
        <w:tblLook w:val="00A0" w:firstRow="1" w:lastRow="0" w:firstColumn="1" w:lastColumn="0" w:noHBand="0" w:noVBand="0"/>
      </w:tblPr>
      <w:tblGrid>
        <w:gridCol w:w="5070"/>
        <w:gridCol w:w="425"/>
        <w:gridCol w:w="5487"/>
      </w:tblGrid>
      <w:tr w:rsidR="00575EAB" w:rsidRPr="00010707" w14:paraId="61F6E2FC" w14:textId="77777777" w:rsidTr="00C15824">
        <w:trPr>
          <w:cantSplit/>
          <w:trHeight w:val="397"/>
          <w:jc w:val="center"/>
        </w:trPr>
        <w:tc>
          <w:tcPr>
            <w:tcW w:w="5070" w:type="dxa"/>
          </w:tcPr>
          <w:p w14:paraId="6D625C77" w14:textId="7806E6E5" w:rsidR="00575EAB" w:rsidRPr="00010707" w:rsidRDefault="00A95440" w:rsidP="00A95440">
            <w:pPr>
              <w:pStyle w:val="Footer"/>
              <w:pBdr>
                <w:bottom w:val="single" w:sz="6" w:space="1" w:color="auto"/>
              </w:pBdr>
              <w:rPr>
                <w:b/>
                <w:sz w:val="22"/>
                <w:szCs w:val="22"/>
              </w:rPr>
            </w:pPr>
            <w:r>
              <w:rPr>
                <w:b/>
                <w:sz w:val="22"/>
                <w:szCs w:val="22"/>
              </w:rPr>
              <w:t xml:space="preserve">Date approved:  </w:t>
            </w:r>
            <w:r w:rsidR="004A48F4">
              <w:rPr>
                <w:sz w:val="22"/>
                <w:szCs w:val="22"/>
              </w:rPr>
              <w:t>19 June 2020</w:t>
            </w:r>
            <w:r w:rsidR="00575EAB" w:rsidRPr="00010707">
              <w:rPr>
                <w:b/>
                <w:sz w:val="22"/>
                <w:szCs w:val="22"/>
              </w:rPr>
              <w:t xml:space="preserve">                                      </w:t>
            </w:r>
          </w:p>
        </w:tc>
        <w:tc>
          <w:tcPr>
            <w:tcW w:w="425" w:type="dxa"/>
          </w:tcPr>
          <w:p w14:paraId="71822136" w14:textId="77777777" w:rsidR="00575EAB" w:rsidRPr="00010707" w:rsidRDefault="00575EAB" w:rsidP="00C15824">
            <w:pPr>
              <w:pStyle w:val="Footer"/>
              <w:rPr>
                <w:sz w:val="22"/>
                <w:szCs w:val="22"/>
              </w:rPr>
            </w:pPr>
          </w:p>
        </w:tc>
        <w:tc>
          <w:tcPr>
            <w:tcW w:w="5487" w:type="dxa"/>
          </w:tcPr>
          <w:p w14:paraId="284108AF" w14:textId="77777777" w:rsidR="00575EAB" w:rsidRPr="00010707" w:rsidRDefault="00575EAB" w:rsidP="00E450AE">
            <w:pPr>
              <w:pStyle w:val="Footer"/>
              <w:pBdr>
                <w:bottom w:val="single" w:sz="6" w:space="1" w:color="auto"/>
              </w:pBdr>
              <w:rPr>
                <w:b/>
                <w:sz w:val="22"/>
                <w:szCs w:val="22"/>
              </w:rPr>
            </w:pPr>
            <w:r w:rsidRPr="00010707">
              <w:rPr>
                <w:b/>
                <w:sz w:val="22"/>
                <w:szCs w:val="22"/>
              </w:rPr>
              <w:t xml:space="preserve">Responsible Manager:  </w:t>
            </w:r>
            <w:r w:rsidR="00E450AE">
              <w:rPr>
                <w:sz w:val="22"/>
                <w:szCs w:val="22"/>
              </w:rPr>
              <w:t>Dean of</w:t>
            </w:r>
            <w:r w:rsidR="00A95440" w:rsidRPr="00A95440">
              <w:rPr>
                <w:sz w:val="22"/>
                <w:szCs w:val="22"/>
              </w:rPr>
              <w:t xml:space="preserve"> Quality</w:t>
            </w:r>
            <w:r w:rsidR="00E450AE">
              <w:rPr>
                <w:b/>
                <w:sz w:val="22"/>
                <w:szCs w:val="22"/>
              </w:rPr>
              <w:t xml:space="preserve"> </w:t>
            </w:r>
            <w:r w:rsidR="00E450AE" w:rsidRPr="00E450AE">
              <w:rPr>
                <w:sz w:val="22"/>
                <w:szCs w:val="22"/>
              </w:rPr>
              <w:t>Improvement</w:t>
            </w:r>
            <w:r w:rsidRPr="00E450AE">
              <w:rPr>
                <w:sz w:val="22"/>
                <w:szCs w:val="22"/>
              </w:rPr>
              <w:t xml:space="preserve">  </w:t>
            </w:r>
            <w:r w:rsidRPr="00010707">
              <w:rPr>
                <w:b/>
                <w:sz w:val="22"/>
                <w:szCs w:val="22"/>
              </w:rPr>
              <w:t xml:space="preserve">                                       </w:t>
            </w:r>
          </w:p>
        </w:tc>
      </w:tr>
      <w:tr w:rsidR="00575EAB" w:rsidRPr="00010707" w14:paraId="1B8CF3F2" w14:textId="77777777" w:rsidTr="00C15824">
        <w:trPr>
          <w:cantSplit/>
          <w:trHeight w:val="397"/>
          <w:jc w:val="center"/>
        </w:trPr>
        <w:tc>
          <w:tcPr>
            <w:tcW w:w="5070" w:type="dxa"/>
          </w:tcPr>
          <w:p w14:paraId="576ECD57" w14:textId="77777777" w:rsidR="00575EAB" w:rsidRPr="00010707" w:rsidRDefault="00575EAB" w:rsidP="00C15824">
            <w:pPr>
              <w:pStyle w:val="Footer"/>
              <w:pBdr>
                <w:bottom w:val="single" w:sz="6" w:space="1" w:color="auto"/>
              </w:pBdr>
              <w:rPr>
                <w:b/>
                <w:sz w:val="22"/>
                <w:szCs w:val="22"/>
              </w:rPr>
            </w:pPr>
            <w:r w:rsidRPr="00010707">
              <w:rPr>
                <w:b/>
                <w:sz w:val="22"/>
                <w:szCs w:val="22"/>
              </w:rPr>
              <w:t xml:space="preserve">Approved by:      </w:t>
            </w:r>
            <w:r w:rsidR="00A95440" w:rsidRPr="00A95440">
              <w:rPr>
                <w:sz w:val="22"/>
                <w:szCs w:val="22"/>
              </w:rPr>
              <w:t>Quality Standards Board</w:t>
            </w:r>
            <w:r w:rsidRPr="00010707">
              <w:rPr>
                <w:b/>
                <w:sz w:val="22"/>
                <w:szCs w:val="22"/>
              </w:rPr>
              <w:t xml:space="preserve">                                                  </w:t>
            </w:r>
          </w:p>
        </w:tc>
        <w:tc>
          <w:tcPr>
            <w:tcW w:w="425" w:type="dxa"/>
          </w:tcPr>
          <w:p w14:paraId="50C85CBE" w14:textId="77777777" w:rsidR="00575EAB" w:rsidRPr="00010707" w:rsidRDefault="00575EAB" w:rsidP="00C15824">
            <w:pPr>
              <w:pStyle w:val="Footer"/>
              <w:rPr>
                <w:sz w:val="22"/>
                <w:szCs w:val="22"/>
              </w:rPr>
            </w:pPr>
          </w:p>
        </w:tc>
        <w:tc>
          <w:tcPr>
            <w:tcW w:w="5487" w:type="dxa"/>
          </w:tcPr>
          <w:p w14:paraId="319AD292" w14:textId="77777777" w:rsidR="00575EAB" w:rsidRPr="00010707" w:rsidRDefault="00072495" w:rsidP="00DE3151">
            <w:pPr>
              <w:pStyle w:val="Footer"/>
              <w:pBdr>
                <w:bottom w:val="single" w:sz="6" w:space="1" w:color="auto"/>
              </w:pBdr>
              <w:rPr>
                <w:sz w:val="22"/>
                <w:szCs w:val="22"/>
              </w:rPr>
            </w:pPr>
            <w:r w:rsidRPr="00010707">
              <w:rPr>
                <w:b/>
                <w:sz w:val="22"/>
                <w:szCs w:val="22"/>
              </w:rPr>
              <w:t>Executive</w:t>
            </w:r>
            <w:r w:rsidR="00575EAB" w:rsidRPr="00010707">
              <w:rPr>
                <w:b/>
                <w:sz w:val="22"/>
                <w:szCs w:val="22"/>
              </w:rPr>
              <w:t xml:space="preserve"> Lead:</w:t>
            </w:r>
            <w:r w:rsidR="004B5C19">
              <w:rPr>
                <w:sz w:val="22"/>
                <w:szCs w:val="22"/>
              </w:rPr>
              <w:t xml:space="preserve"> </w:t>
            </w:r>
            <w:r w:rsidR="00575EAB" w:rsidRPr="00010707">
              <w:rPr>
                <w:sz w:val="22"/>
                <w:szCs w:val="22"/>
              </w:rPr>
              <w:t xml:space="preserve"> </w:t>
            </w:r>
            <w:r w:rsidR="00DE3151">
              <w:rPr>
                <w:sz w:val="22"/>
                <w:szCs w:val="22"/>
              </w:rPr>
              <w:t>Deputy</w:t>
            </w:r>
            <w:r w:rsidR="00A95440">
              <w:rPr>
                <w:sz w:val="22"/>
                <w:szCs w:val="22"/>
              </w:rPr>
              <w:t xml:space="preserve"> Principal Curriculum and </w:t>
            </w:r>
            <w:r w:rsidR="00DE3151">
              <w:rPr>
                <w:sz w:val="22"/>
                <w:szCs w:val="22"/>
              </w:rPr>
              <w:t xml:space="preserve">Standards </w:t>
            </w:r>
            <w:r w:rsidR="00575EAB" w:rsidRPr="00010707">
              <w:rPr>
                <w:sz w:val="22"/>
                <w:szCs w:val="22"/>
              </w:rPr>
              <w:t xml:space="preserve">                                                  </w:t>
            </w:r>
          </w:p>
        </w:tc>
      </w:tr>
      <w:tr w:rsidR="00575EAB" w:rsidRPr="00010707" w14:paraId="260DB000" w14:textId="77777777" w:rsidTr="00C15824">
        <w:trPr>
          <w:cantSplit/>
          <w:trHeight w:val="397"/>
          <w:jc w:val="center"/>
        </w:trPr>
        <w:tc>
          <w:tcPr>
            <w:tcW w:w="5070" w:type="dxa"/>
          </w:tcPr>
          <w:p w14:paraId="09775AA4" w14:textId="1B9C7FF1" w:rsidR="00575EAB" w:rsidRPr="00010707" w:rsidRDefault="00575EAB" w:rsidP="00DE3151">
            <w:pPr>
              <w:pStyle w:val="Footer"/>
              <w:pBdr>
                <w:bottom w:val="single" w:sz="6" w:space="1" w:color="auto"/>
              </w:pBdr>
              <w:rPr>
                <w:b/>
                <w:sz w:val="22"/>
                <w:szCs w:val="22"/>
              </w:rPr>
            </w:pPr>
            <w:r w:rsidRPr="00010707">
              <w:rPr>
                <w:b/>
                <w:sz w:val="22"/>
                <w:szCs w:val="22"/>
              </w:rPr>
              <w:t xml:space="preserve">Review date:        </w:t>
            </w:r>
            <w:r w:rsidR="007313AC" w:rsidRPr="007313AC">
              <w:rPr>
                <w:bCs/>
                <w:sz w:val="22"/>
                <w:szCs w:val="22"/>
              </w:rPr>
              <w:t>June 2021</w:t>
            </w:r>
          </w:p>
        </w:tc>
        <w:tc>
          <w:tcPr>
            <w:tcW w:w="425" w:type="dxa"/>
          </w:tcPr>
          <w:p w14:paraId="42DD033F" w14:textId="77777777" w:rsidR="00575EAB" w:rsidRPr="00010707" w:rsidRDefault="00575EAB" w:rsidP="00C15824">
            <w:pPr>
              <w:pStyle w:val="Footer"/>
              <w:rPr>
                <w:sz w:val="22"/>
                <w:szCs w:val="22"/>
              </w:rPr>
            </w:pPr>
          </w:p>
        </w:tc>
        <w:tc>
          <w:tcPr>
            <w:tcW w:w="5487" w:type="dxa"/>
          </w:tcPr>
          <w:p w14:paraId="33D24E2C" w14:textId="15963F02" w:rsidR="00575EAB" w:rsidRPr="00010707" w:rsidRDefault="00575EAB" w:rsidP="00C15824">
            <w:pPr>
              <w:pStyle w:val="Footer"/>
              <w:pBdr>
                <w:bottom w:val="single" w:sz="6" w:space="1" w:color="auto"/>
              </w:pBdr>
              <w:rPr>
                <w:sz w:val="22"/>
                <w:szCs w:val="22"/>
              </w:rPr>
            </w:pPr>
            <w:r w:rsidRPr="00010707">
              <w:rPr>
                <w:b/>
                <w:sz w:val="22"/>
                <w:szCs w:val="22"/>
              </w:rPr>
              <w:t>Accessible to Students</w:t>
            </w:r>
            <w:bookmarkStart w:id="0" w:name="_GoBack"/>
            <w:bookmarkEnd w:id="0"/>
            <w:r w:rsidRPr="00010707">
              <w:rPr>
                <w:sz w:val="22"/>
                <w:szCs w:val="22"/>
              </w:rPr>
              <w:t xml:space="preserve">:      </w:t>
            </w:r>
            <w:r w:rsidR="004B5C19">
              <w:rPr>
                <w:sz w:val="22"/>
                <w:szCs w:val="22"/>
              </w:rPr>
              <w:t>Yes</w:t>
            </w:r>
            <w:r w:rsidRPr="00010707">
              <w:rPr>
                <w:sz w:val="22"/>
                <w:szCs w:val="22"/>
              </w:rPr>
              <w:t xml:space="preserve">                                        </w:t>
            </w:r>
          </w:p>
        </w:tc>
      </w:tr>
    </w:tbl>
    <w:p w14:paraId="7625A472" w14:textId="77777777" w:rsidR="00575EAB" w:rsidRPr="00010707" w:rsidRDefault="00575EAB" w:rsidP="00575EAB">
      <w:pPr>
        <w:rPr>
          <w:sz w:val="22"/>
          <w:szCs w:val="22"/>
        </w:rPr>
      </w:pPr>
    </w:p>
    <w:p w14:paraId="1D22AF50" w14:textId="77777777" w:rsidR="00575EAB" w:rsidRPr="00010707" w:rsidRDefault="00575EAB" w:rsidP="00575EAB">
      <w:pPr>
        <w:tabs>
          <w:tab w:val="left" w:pos="5805"/>
        </w:tabs>
        <w:rPr>
          <w:sz w:val="22"/>
          <w:szCs w:val="22"/>
        </w:rPr>
      </w:pPr>
    </w:p>
    <w:p w14:paraId="56AC5A51" w14:textId="77777777" w:rsidR="00575EAB" w:rsidRPr="00010707" w:rsidRDefault="00575EAB" w:rsidP="00DE3151">
      <w:pPr>
        <w:jc w:val="center"/>
        <w:rPr>
          <w:sz w:val="22"/>
          <w:szCs w:val="22"/>
        </w:rPr>
      </w:pPr>
    </w:p>
    <w:sectPr w:rsidR="00575EAB" w:rsidRPr="00010707" w:rsidSect="00785467">
      <w:headerReference w:type="default" r:id="rId8"/>
      <w:footerReference w:type="default" r:id="rId9"/>
      <w:pgSz w:w="11900" w:h="16840"/>
      <w:pgMar w:top="1440" w:right="567" w:bottom="1440" w:left="567" w:header="567" w:footer="5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DC2C" w14:textId="77777777" w:rsidR="00EC1742" w:rsidRDefault="00EC1742">
      <w:r>
        <w:separator/>
      </w:r>
    </w:p>
  </w:endnote>
  <w:endnote w:type="continuationSeparator" w:id="0">
    <w:p w14:paraId="7D101931" w14:textId="77777777" w:rsidR="00EC1742" w:rsidRDefault="00EC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A821" w14:textId="10DAF387" w:rsidR="00CC3331" w:rsidRPr="00690643" w:rsidRDefault="00CC3331" w:rsidP="00EA0D18">
    <w:pPr>
      <w:pStyle w:val="Footer"/>
      <w:rPr>
        <w:sz w:val="20"/>
      </w:rPr>
    </w:pPr>
    <w:r w:rsidRPr="00690643">
      <w:rPr>
        <w:sz w:val="20"/>
      </w:rPr>
      <w:t xml:space="preserve">Inspirational. </w:t>
    </w:r>
    <w:r w:rsidR="000948B3" w:rsidRPr="00690643">
      <w:rPr>
        <w:sz w:val="20"/>
      </w:rPr>
      <w:t>Inclus</w:t>
    </w:r>
    <w:r w:rsidR="000948B3">
      <w:rPr>
        <w:sz w:val="20"/>
      </w:rPr>
      <w:t>iv</w:t>
    </w:r>
    <w:r w:rsidR="000948B3" w:rsidRPr="00690643">
      <w:rPr>
        <w:sz w:val="20"/>
      </w:rPr>
      <w:t>e</w:t>
    </w:r>
    <w:r w:rsidRPr="00690643">
      <w:rPr>
        <w:sz w:val="20"/>
      </w:rPr>
      <w:t>. Influential.</w:t>
    </w: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1980"/>
      <w:gridCol w:w="1096"/>
    </w:tblGrid>
    <w:tr w:rsidR="00CC3331" w:rsidRPr="00046F4C" w14:paraId="47E19FF2" w14:textId="77777777" w:rsidTr="004A48F4">
      <w:tc>
        <w:tcPr>
          <w:tcW w:w="1980" w:type="dxa"/>
        </w:tcPr>
        <w:p w14:paraId="0EF9E48A" w14:textId="77777777" w:rsidR="00CC3331" w:rsidRPr="00046F4C" w:rsidRDefault="00CC3331" w:rsidP="00C15824">
          <w:pPr>
            <w:pStyle w:val="Footer"/>
            <w:rPr>
              <w:b/>
              <w:sz w:val="18"/>
            </w:rPr>
          </w:pPr>
          <w:r w:rsidRPr="00046F4C">
            <w:rPr>
              <w:b/>
              <w:sz w:val="18"/>
            </w:rPr>
            <w:t>Revision No:</w:t>
          </w:r>
        </w:p>
      </w:tc>
      <w:tc>
        <w:tcPr>
          <w:tcW w:w="1096" w:type="dxa"/>
        </w:tcPr>
        <w:p w14:paraId="23C140DA" w14:textId="417CB385" w:rsidR="00CC3331" w:rsidRPr="00046F4C" w:rsidRDefault="00E450AE" w:rsidP="00DE3151">
          <w:pPr>
            <w:pStyle w:val="Footer"/>
            <w:rPr>
              <w:sz w:val="18"/>
            </w:rPr>
          </w:pPr>
          <w:r>
            <w:rPr>
              <w:sz w:val="18"/>
            </w:rPr>
            <w:t xml:space="preserve">Rev </w:t>
          </w:r>
          <w:r w:rsidR="004A48F4">
            <w:rPr>
              <w:sz w:val="18"/>
            </w:rPr>
            <w:t>1</w:t>
          </w:r>
        </w:p>
      </w:tc>
    </w:tr>
    <w:tr w:rsidR="00CC3331" w:rsidRPr="00046F4C" w14:paraId="11610869" w14:textId="77777777" w:rsidTr="004A48F4">
      <w:tc>
        <w:tcPr>
          <w:tcW w:w="1980" w:type="dxa"/>
        </w:tcPr>
        <w:p w14:paraId="35C1DBF5" w14:textId="77777777" w:rsidR="00CC3331" w:rsidRPr="00046F4C" w:rsidRDefault="00FC3512" w:rsidP="00C15824">
          <w:pPr>
            <w:pStyle w:val="Footer"/>
            <w:rPr>
              <w:b/>
              <w:sz w:val="18"/>
            </w:rPr>
          </w:pPr>
          <w:r>
            <w:rPr>
              <w:b/>
              <w:sz w:val="18"/>
            </w:rPr>
            <w:t xml:space="preserve">Last </w:t>
          </w:r>
          <w:r w:rsidR="00CC3331" w:rsidRPr="00046F4C">
            <w:rPr>
              <w:b/>
              <w:sz w:val="18"/>
            </w:rPr>
            <w:t>Revision Date:</w:t>
          </w:r>
        </w:p>
      </w:tc>
      <w:tc>
        <w:tcPr>
          <w:tcW w:w="1096" w:type="dxa"/>
        </w:tcPr>
        <w:p w14:paraId="6920260F" w14:textId="67FFD96B" w:rsidR="00CC3331" w:rsidRPr="00046F4C" w:rsidRDefault="00CC3331" w:rsidP="00C15824">
          <w:pPr>
            <w:pStyle w:val="Footer"/>
            <w:rPr>
              <w:sz w:val="18"/>
            </w:rPr>
          </w:pPr>
        </w:p>
      </w:tc>
    </w:tr>
    <w:tr w:rsidR="00FC3512" w:rsidRPr="00046F4C" w14:paraId="2D8409AB" w14:textId="77777777" w:rsidTr="004A48F4">
      <w:tc>
        <w:tcPr>
          <w:tcW w:w="1980" w:type="dxa"/>
        </w:tcPr>
        <w:p w14:paraId="528C5A64" w14:textId="77777777" w:rsidR="00FC3512" w:rsidRDefault="00FC3512" w:rsidP="00C15824">
          <w:pPr>
            <w:pStyle w:val="Footer"/>
            <w:rPr>
              <w:b/>
              <w:sz w:val="18"/>
            </w:rPr>
          </w:pPr>
          <w:r>
            <w:rPr>
              <w:b/>
              <w:sz w:val="18"/>
            </w:rPr>
            <w:t>Next Revision Date:</w:t>
          </w:r>
        </w:p>
      </w:tc>
      <w:tc>
        <w:tcPr>
          <w:tcW w:w="1096" w:type="dxa"/>
        </w:tcPr>
        <w:p w14:paraId="6D749BA5" w14:textId="6AFD40A2" w:rsidR="00FC3512" w:rsidRDefault="004A48F4" w:rsidP="00E929C5">
          <w:pPr>
            <w:pStyle w:val="Footer"/>
            <w:rPr>
              <w:sz w:val="18"/>
            </w:rPr>
          </w:pPr>
          <w:r>
            <w:rPr>
              <w:sz w:val="18"/>
            </w:rPr>
            <w:t>June 202</w:t>
          </w:r>
          <w:r w:rsidR="007313AC">
            <w:rPr>
              <w:sz w:val="18"/>
            </w:rPr>
            <w:t>1</w:t>
          </w:r>
        </w:p>
      </w:tc>
    </w:tr>
  </w:tbl>
  <w:p w14:paraId="3D73C15C" w14:textId="77777777" w:rsidR="00CC3331" w:rsidRPr="00690643" w:rsidRDefault="00CC3331" w:rsidP="00EA0D18">
    <w:pPr>
      <w:pStyle w:val="Footer"/>
      <w:rPr>
        <w:sz w:val="20"/>
      </w:rPr>
    </w:pPr>
    <w:r w:rsidRPr="00690643">
      <w:rPr>
        <w:sz w:val="20"/>
      </w:rPr>
      <w:t>Ysbrydoledig. Cynhwysol. Dylanwadol.</w:t>
    </w:r>
  </w:p>
  <w:p w14:paraId="1CCDB0E7" w14:textId="77777777" w:rsidR="00CC3331" w:rsidRDefault="00EC1742" w:rsidP="00EA0D18">
    <w:pPr>
      <w:rPr>
        <w:sz w:val="20"/>
      </w:rPr>
    </w:pPr>
    <w:hyperlink r:id="rId1" w:history="1">
      <w:r w:rsidR="00CC3331" w:rsidRPr="00F416C8">
        <w:rPr>
          <w:rStyle w:val="Hyperlink"/>
          <w:sz w:val="20"/>
        </w:rPr>
        <w:t>www.cardiffandvalecollege.ac.uk</w:t>
      </w:r>
    </w:hyperlink>
  </w:p>
  <w:sdt>
    <w:sdtPr>
      <w:rPr>
        <w:b/>
        <w:color w:val="0000FF"/>
        <w:sz w:val="16"/>
        <w:szCs w:val="16"/>
        <w:u w:val="single"/>
      </w:rPr>
      <w:id w:val="250395305"/>
      <w:docPartObj>
        <w:docPartGallery w:val="Page Numbers (Top of Page)"/>
        <w:docPartUnique/>
      </w:docPartObj>
    </w:sdtPr>
    <w:sdtEndPr/>
    <w:sdtContent>
      <w:p w14:paraId="1A085687" w14:textId="77777777" w:rsidR="00CC3331" w:rsidRPr="00046F4C" w:rsidRDefault="00CC3331" w:rsidP="00EA0D18">
        <w:pPr>
          <w:jc w:val="right"/>
          <w:rPr>
            <w:b/>
            <w:sz w:val="16"/>
            <w:szCs w:val="16"/>
          </w:rPr>
        </w:pPr>
      </w:p>
      <w:p w14:paraId="4CEC2CE5" w14:textId="77777777" w:rsidR="00CC3331" w:rsidRPr="0079674C" w:rsidRDefault="00CC3331" w:rsidP="0079674C">
        <w:pPr>
          <w:jc w:val="right"/>
          <w:rPr>
            <w:b/>
            <w:sz w:val="16"/>
            <w:szCs w:val="16"/>
          </w:rPr>
        </w:pPr>
        <w:r w:rsidRPr="00046F4C">
          <w:rPr>
            <w:b/>
            <w:sz w:val="16"/>
            <w:szCs w:val="16"/>
          </w:rPr>
          <w:t xml:space="preserve">Page </w:t>
        </w:r>
        <w:r w:rsidRPr="00046F4C">
          <w:rPr>
            <w:b/>
            <w:sz w:val="16"/>
            <w:szCs w:val="16"/>
          </w:rPr>
          <w:fldChar w:fldCharType="begin"/>
        </w:r>
        <w:r w:rsidRPr="00046F4C">
          <w:rPr>
            <w:b/>
            <w:sz w:val="16"/>
            <w:szCs w:val="16"/>
          </w:rPr>
          <w:instrText xml:space="preserve"> PAGE </w:instrText>
        </w:r>
        <w:r w:rsidRPr="00046F4C">
          <w:rPr>
            <w:b/>
            <w:sz w:val="16"/>
            <w:szCs w:val="16"/>
          </w:rPr>
          <w:fldChar w:fldCharType="separate"/>
        </w:r>
        <w:r w:rsidR="0012325D">
          <w:rPr>
            <w:b/>
            <w:noProof/>
            <w:sz w:val="16"/>
            <w:szCs w:val="16"/>
          </w:rPr>
          <w:t>9</w:t>
        </w:r>
        <w:r w:rsidRPr="00046F4C">
          <w:rPr>
            <w:b/>
            <w:sz w:val="16"/>
            <w:szCs w:val="16"/>
          </w:rPr>
          <w:fldChar w:fldCharType="end"/>
        </w:r>
        <w:r w:rsidRPr="00046F4C">
          <w:rPr>
            <w:b/>
            <w:sz w:val="16"/>
            <w:szCs w:val="16"/>
          </w:rPr>
          <w:t xml:space="preserve"> of </w:t>
        </w:r>
        <w:r w:rsidRPr="00046F4C">
          <w:rPr>
            <w:b/>
            <w:sz w:val="16"/>
            <w:szCs w:val="16"/>
          </w:rPr>
          <w:fldChar w:fldCharType="begin"/>
        </w:r>
        <w:r w:rsidRPr="00046F4C">
          <w:rPr>
            <w:b/>
            <w:sz w:val="16"/>
            <w:szCs w:val="16"/>
          </w:rPr>
          <w:instrText xml:space="preserve"> NUMPAGES  </w:instrText>
        </w:r>
        <w:r w:rsidRPr="00046F4C">
          <w:rPr>
            <w:b/>
            <w:sz w:val="16"/>
            <w:szCs w:val="16"/>
          </w:rPr>
          <w:fldChar w:fldCharType="separate"/>
        </w:r>
        <w:r w:rsidR="0012325D">
          <w:rPr>
            <w:b/>
            <w:noProof/>
            <w:sz w:val="16"/>
            <w:szCs w:val="16"/>
          </w:rPr>
          <w:t>9</w:t>
        </w:r>
        <w:r w:rsidRPr="00046F4C">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91A7" w14:textId="77777777" w:rsidR="00EC1742" w:rsidRDefault="00EC1742">
      <w:r>
        <w:separator/>
      </w:r>
    </w:p>
  </w:footnote>
  <w:footnote w:type="continuationSeparator" w:id="0">
    <w:p w14:paraId="17BFBEF9" w14:textId="77777777" w:rsidR="00EC1742" w:rsidRDefault="00EC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0F96" w14:textId="77777777" w:rsidR="00CC3331" w:rsidRDefault="00CC3331" w:rsidP="00785467">
    <w:pPr>
      <w:pStyle w:val="Header"/>
      <w:jc w:val="right"/>
    </w:pPr>
    <w:r>
      <w:rPr>
        <w:noProof/>
        <w:lang w:eastAsia="en-GB"/>
      </w:rPr>
      <w:drawing>
        <wp:inline distT="0" distB="0" distL="0" distR="0" wp14:anchorId="57AE9336" wp14:editId="5F525F20">
          <wp:extent cx="2705100" cy="1057275"/>
          <wp:effectExtent l="19050" t="0" r="0" b="0"/>
          <wp:docPr id="1" name="Picture 1" descr="C&amp;V COLLEGE LOGO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V COLLEGE LOGO_RGB_M"/>
                  <pic:cNvPicPr>
                    <a:picLocks noChangeAspect="1" noChangeArrowheads="1"/>
                  </pic:cNvPicPr>
                </pic:nvPicPr>
                <pic:blipFill>
                  <a:blip r:embed="rId1"/>
                  <a:srcRect/>
                  <a:stretch>
                    <a:fillRect/>
                  </a:stretch>
                </pic:blipFill>
                <pic:spPr bwMode="auto">
                  <a:xfrm>
                    <a:off x="0" y="0"/>
                    <a:ext cx="2705100" cy="1057275"/>
                  </a:xfrm>
                  <a:prstGeom prst="rect">
                    <a:avLst/>
                  </a:prstGeom>
                  <a:noFill/>
                  <a:ln w="9525">
                    <a:noFill/>
                    <a:miter lim="800000"/>
                    <a:headEnd/>
                    <a:tailEnd/>
                  </a:ln>
                </pic:spPr>
              </pic:pic>
            </a:graphicData>
          </a:graphic>
        </wp:inline>
      </w:drawing>
    </w:r>
  </w:p>
  <w:p w14:paraId="3A50AE4E" w14:textId="77777777" w:rsidR="00CC3331" w:rsidRDefault="00CC3331" w:rsidP="00785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A40"/>
    <w:multiLevelType w:val="hybridMultilevel"/>
    <w:tmpl w:val="C3B80CA6"/>
    <w:lvl w:ilvl="0" w:tplc="CDE44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FA666A"/>
    <w:multiLevelType w:val="hybridMultilevel"/>
    <w:tmpl w:val="985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722E"/>
    <w:multiLevelType w:val="hybridMultilevel"/>
    <w:tmpl w:val="49826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AA6455"/>
    <w:multiLevelType w:val="hybridMultilevel"/>
    <w:tmpl w:val="B1F46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1C09F3"/>
    <w:multiLevelType w:val="hybridMultilevel"/>
    <w:tmpl w:val="A75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3640"/>
    <w:multiLevelType w:val="hybridMultilevel"/>
    <w:tmpl w:val="D6E00530"/>
    <w:lvl w:ilvl="0" w:tplc="BC64D44E">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46648BD"/>
    <w:multiLevelType w:val="hybridMultilevel"/>
    <w:tmpl w:val="712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D2919"/>
    <w:multiLevelType w:val="hybridMultilevel"/>
    <w:tmpl w:val="B55C11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44F0D"/>
    <w:multiLevelType w:val="hybridMultilevel"/>
    <w:tmpl w:val="FAC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C7A2C"/>
    <w:multiLevelType w:val="hybridMultilevel"/>
    <w:tmpl w:val="C3B80CA6"/>
    <w:lvl w:ilvl="0" w:tplc="CDE44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941B6F"/>
    <w:multiLevelType w:val="hybridMultilevel"/>
    <w:tmpl w:val="36B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B36F6"/>
    <w:multiLevelType w:val="hybridMultilevel"/>
    <w:tmpl w:val="755A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C22A7"/>
    <w:multiLevelType w:val="singleLevel"/>
    <w:tmpl w:val="5B5E9E0A"/>
    <w:lvl w:ilvl="0">
      <w:start w:val="1"/>
      <w:numFmt w:val="lowerLetter"/>
      <w:lvlText w:val="(%1)"/>
      <w:lvlJc w:val="left"/>
      <w:pPr>
        <w:tabs>
          <w:tab w:val="num" w:pos="720"/>
        </w:tabs>
        <w:ind w:left="720" w:hanging="720"/>
      </w:pPr>
    </w:lvl>
  </w:abstractNum>
  <w:abstractNum w:abstractNumId="13" w15:restartNumberingAfterBreak="0">
    <w:nsid w:val="78D13BE7"/>
    <w:multiLevelType w:val="hybridMultilevel"/>
    <w:tmpl w:val="8A98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D2E33"/>
    <w:multiLevelType w:val="hybridMultilevel"/>
    <w:tmpl w:val="4BA8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3"/>
  </w:num>
  <w:num w:numId="5">
    <w:abstractNumId w:val="7"/>
  </w:num>
  <w:num w:numId="6">
    <w:abstractNumId w:val="2"/>
  </w:num>
  <w:num w:numId="7">
    <w:abstractNumId w:val="9"/>
  </w:num>
  <w:num w:numId="8">
    <w:abstractNumId w:val="0"/>
  </w:num>
  <w:num w:numId="9">
    <w:abstractNumId w:val="6"/>
  </w:num>
  <w:num w:numId="10">
    <w:abstractNumId w:val="8"/>
  </w:num>
  <w:num w:numId="11">
    <w:abstractNumId w:val="14"/>
  </w:num>
  <w:num w:numId="12">
    <w:abstractNumId w:val="10"/>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27"/>
    <w:rsid w:val="00010707"/>
    <w:rsid w:val="00072495"/>
    <w:rsid w:val="000948B3"/>
    <w:rsid w:val="000C1AA2"/>
    <w:rsid w:val="000E018E"/>
    <w:rsid w:val="00104B6A"/>
    <w:rsid w:val="0012325D"/>
    <w:rsid w:val="00144B18"/>
    <w:rsid w:val="00154F73"/>
    <w:rsid w:val="00166CD6"/>
    <w:rsid w:val="001713AA"/>
    <w:rsid w:val="0019200D"/>
    <w:rsid w:val="00195776"/>
    <w:rsid w:val="001D775A"/>
    <w:rsid w:val="001F60C0"/>
    <w:rsid w:val="00227030"/>
    <w:rsid w:val="00256331"/>
    <w:rsid w:val="00256456"/>
    <w:rsid w:val="00280636"/>
    <w:rsid w:val="00283C65"/>
    <w:rsid w:val="002A08F9"/>
    <w:rsid w:val="002A4FDA"/>
    <w:rsid w:val="002B62C2"/>
    <w:rsid w:val="002D1293"/>
    <w:rsid w:val="00307657"/>
    <w:rsid w:val="0031503B"/>
    <w:rsid w:val="003928C8"/>
    <w:rsid w:val="003C71C5"/>
    <w:rsid w:val="004168BA"/>
    <w:rsid w:val="00426091"/>
    <w:rsid w:val="0046041F"/>
    <w:rsid w:val="0046160F"/>
    <w:rsid w:val="004A48F4"/>
    <w:rsid w:val="004B5C19"/>
    <w:rsid w:val="0050209B"/>
    <w:rsid w:val="005037E2"/>
    <w:rsid w:val="00575EAB"/>
    <w:rsid w:val="005846BD"/>
    <w:rsid w:val="00604144"/>
    <w:rsid w:val="00656253"/>
    <w:rsid w:val="00690643"/>
    <w:rsid w:val="006F75DC"/>
    <w:rsid w:val="007261CD"/>
    <w:rsid w:val="00726FE7"/>
    <w:rsid w:val="007313AC"/>
    <w:rsid w:val="00751897"/>
    <w:rsid w:val="00767FAB"/>
    <w:rsid w:val="00780D41"/>
    <w:rsid w:val="00785467"/>
    <w:rsid w:val="0079674C"/>
    <w:rsid w:val="007C0CD9"/>
    <w:rsid w:val="00801652"/>
    <w:rsid w:val="00810509"/>
    <w:rsid w:val="008437C6"/>
    <w:rsid w:val="008C0F65"/>
    <w:rsid w:val="00911CD8"/>
    <w:rsid w:val="00915587"/>
    <w:rsid w:val="009A27F5"/>
    <w:rsid w:val="009B73E2"/>
    <w:rsid w:val="00A21382"/>
    <w:rsid w:val="00A575C5"/>
    <w:rsid w:val="00A7053C"/>
    <w:rsid w:val="00A70F9E"/>
    <w:rsid w:val="00A80927"/>
    <w:rsid w:val="00A95440"/>
    <w:rsid w:val="00AB6EC6"/>
    <w:rsid w:val="00B05E00"/>
    <w:rsid w:val="00B171D0"/>
    <w:rsid w:val="00B210B4"/>
    <w:rsid w:val="00B214D1"/>
    <w:rsid w:val="00B95CCE"/>
    <w:rsid w:val="00BA0883"/>
    <w:rsid w:val="00BF14A3"/>
    <w:rsid w:val="00C15824"/>
    <w:rsid w:val="00C32410"/>
    <w:rsid w:val="00C6617F"/>
    <w:rsid w:val="00C81EB7"/>
    <w:rsid w:val="00C82931"/>
    <w:rsid w:val="00CA7512"/>
    <w:rsid w:val="00CC3331"/>
    <w:rsid w:val="00CE1C61"/>
    <w:rsid w:val="00D344D6"/>
    <w:rsid w:val="00D60A7D"/>
    <w:rsid w:val="00DD149D"/>
    <w:rsid w:val="00DE3151"/>
    <w:rsid w:val="00E05F93"/>
    <w:rsid w:val="00E15A66"/>
    <w:rsid w:val="00E450AE"/>
    <w:rsid w:val="00E929C5"/>
    <w:rsid w:val="00EA0D18"/>
    <w:rsid w:val="00EC1742"/>
    <w:rsid w:val="00ED0049"/>
    <w:rsid w:val="00F0155B"/>
    <w:rsid w:val="00F803EC"/>
    <w:rsid w:val="00FC3512"/>
    <w:rsid w:val="00FE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903202"/>
  <w15:docId w15:val="{57CE2EE0-9F47-49E1-AAA2-2ACC8B0D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7A"/>
    <w:rPr>
      <w:sz w:val="24"/>
      <w:lang w:eastAsia="en-US"/>
    </w:rPr>
  </w:style>
  <w:style w:type="paragraph" w:styleId="Heading4">
    <w:name w:val="heading 4"/>
    <w:basedOn w:val="Normal"/>
    <w:next w:val="Normal"/>
    <w:link w:val="Heading4Char"/>
    <w:qFormat/>
    <w:rsid w:val="009A27F5"/>
    <w:pPr>
      <w:keepNext/>
      <w:outlineLvl w:val="3"/>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50C"/>
    <w:rPr>
      <w:rFonts w:ascii="Lucida Grande" w:hAnsi="Lucida Grande"/>
      <w:sz w:val="18"/>
      <w:szCs w:val="18"/>
    </w:rPr>
  </w:style>
  <w:style w:type="paragraph" w:styleId="Header">
    <w:name w:val="header"/>
    <w:basedOn w:val="Normal"/>
    <w:rsid w:val="00E5017A"/>
    <w:pPr>
      <w:tabs>
        <w:tab w:val="center" w:pos="4320"/>
        <w:tab w:val="right" w:pos="8640"/>
      </w:tabs>
    </w:pPr>
  </w:style>
  <w:style w:type="paragraph" w:styleId="Footer">
    <w:name w:val="footer"/>
    <w:basedOn w:val="Normal"/>
    <w:link w:val="FooterChar"/>
    <w:uiPriority w:val="99"/>
    <w:locked/>
    <w:rsid w:val="00E5017A"/>
    <w:pPr>
      <w:tabs>
        <w:tab w:val="center" w:pos="4320"/>
        <w:tab w:val="right" w:pos="8640"/>
      </w:tabs>
    </w:pPr>
  </w:style>
  <w:style w:type="table" w:styleId="TableGrid">
    <w:name w:val="Table Grid"/>
    <w:basedOn w:val="TableNormal"/>
    <w:rsid w:val="00E5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284"/>
    <w:rPr>
      <w:color w:val="0000FF"/>
      <w:u w:val="single"/>
    </w:rPr>
  </w:style>
  <w:style w:type="character" w:customStyle="1" w:styleId="FooterChar">
    <w:name w:val="Footer Char"/>
    <w:basedOn w:val="DefaultParagraphFont"/>
    <w:link w:val="Footer"/>
    <w:uiPriority w:val="99"/>
    <w:rsid w:val="00EA0D18"/>
    <w:rPr>
      <w:sz w:val="24"/>
      <w:lang w:eastAsia="en-US"/>
    </w:rPr>
  </w:style>
  <w:style w:type="paragraph" w:customStyle="1" w:styleId="Default">
    <w:name w:val="Default"/>
    <w:rsid w:val="00C15824"/>
    <w:pPr>
      <w:autoSpaceDE w:val="0"/>
      <w:autoSpaceDN w:val="0"/>
      <w:adjustRightInd w:val="0"/>
    </w:pPr>
    <w:rPr>
      <w:rFonts w:cs="Century Gothic"/>
      <w:color w:val="000000"/>
      <w:sz w:val="24"/>
    </w:rPr>
  </w:style>
  <w:style w:type="paragraph" w:styleId="ListParagraph">
    <w:name w:val="List Paragraph"/>
    <w:basedOn w:val="Normal"/>
    <w:uiPriority w:val="34"/>
    <w:qFormat/>
    <w:rsid w:val="00C15824"/>
    <w:pPr>
      <w:ind w:left="720"/>
      <w:contextualSpacing/>
    </w:pPr>
  </w:style>
  <w:style w:type="character" w:customStyle="1" w:styleId="Heading4Char">
    <w:name w:val="Heading 4 Char"/>
    <w:basedOn w:val="DefaultParagraphFont"/>
    <w:link w:val="Heading4"/>
    <w:rsid w:val="009A27F5"/>
    <w:rPr>
      <w:rFonts w:ascii="Times New Roman" w:hAnsi="Times New Roman"/>
      <w:sz w:val="24"/>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diffandvale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laway\AppData\Local\Microsoft\Windows\Temporary%20Internet%20Files\Content.Outlook\38BRH369\CAVC_Polic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E6AF-707E-4B6E-A1FD-57519DCA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CAVC_Policy_Template</Template>
  <TotalTime>0</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Face</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r.ellaway</dc:creator>
  <cp:lastModifiedBy>Alexandra Jayne Clark</cp:lastModifiedBy>
  <cp:revision>2</cp:revision>
  <cp:lastPrinted>2016-02-29T13:08:00Z</cp:lastPrinted>
  <dcterms:created xsi:type="dcterms:W3CDTF">2020-08-12T08:05:00Z</dcterms:created>
  <dcterms:modified xsi:type="dcterms:W3CDTF">2020-08-12T08:05:00Z</dcterms:modified>
</cp:coreProperties>
</file>